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70" w:type="dxa"/>
        <w:tblBorders>
          <w:top w:val="single" w:sz="12" w:space="0" w:color="auto"/>
        </w:tblBorders>
        <w:tblCellMar>
          <w:left w:w="70" w:type="dxa"/>
          <w:right w:w="70" w:type="dxa"/>
        </w:tblCellMar>
        <w:tblLook w:val="0000" w:firstRow="0" w:lastRow="0" w:firstColumn="0" w:lastColumn="0" w:noHBand="0" w:noVBand="0"/>
      </w:tblPr>
      <w:tblGrid>
        <w:gridCol w:w="2412"/>
        <w:gridCol w:w="2840"/>
        <w:gridCol w:w="1653"/>
        <w:gridCol w:w="270"/>
        <w:gridCol w:w="699"/>
        <w:gridCol w:w="2049"/>
      </w:tblGrid>
      <w:tr w:rsidR="00631188" w:rsidRPr="00D27743" w14:paraId="24525488" w14:textId="77777777" w:rsidTr="00912D9B">
        <w:tc>
          <w:tcPr>
            <w:tcW w:w="2412" w:type="dxa"/>
            <w:tcBorders>
              <w:top w:val="single" w:sz="12" w:space="0" w:color="auto"/>
              <w:left w:val="single" w:sz="12" w:space="0" w:color="auto"/>
              <w:right w:val="single" w:sz="12" w:space="0" w:color="auto"/>
            </w:tcBorders>
            <w:vAlign w:val="center"/>
          </w:tcPr>
          <w:p w14:paraId="2A32D3ED" w14:textId="77777777" w:rsidR="00631188" w:rsidRPr="00D27743" w:rsidRDefault="00631188" w:rsidP="00631188">
            <w:pPr>
              <w:rPr>
                <w:rFonts w:ascii="Aptos" w:hAnsi="Aptos" w:cs="Arial"/>
                <w:b/>
                <w:sz w:val="18"/>
                <w:szCs w:val="18"/>
              </w:rPr>
            </w:pPr>
            <w:r w:rsidRPr="00D27743">
              <w:rPr>
                <w:rFonts w:ascii="Aptos" w:hAnsi="Aptos" w:cs="Arial"/>
                <w:b/>
                <w:sz w:val="18"/>
                <w:szCs w:val="18"/>
              </w:rPr>
              <w:t>Nombre operador:</w:t>
            </w:r>
          </w:p>
        </w:tc>
        <w:tc>
          <w:tcPr>
            <w:tcW w:w="4763" w:type="dxa"/>
            <w:gridSpan w:val="3"/>
            <w:tcBorders>
              <w:top w:val="single" w:sz="12" w:space="0" w:color="auto"/>
              <w:left w:val="single" w:sz="12" w:space="0" w:color="auto"/>
              <w:right w:val="single" w:sz="12" w:space="0" w:color="auto"/>
            </w:tcBorders>
            <w:vAlign w:val="center"/>
          </w:tcPr>
          <w:p w14:paraId="2E4B7258" w14:textId="77777777" w:rsidR="00631188" w:rsidRPr="00D27743" w:rsidRDefault="00631188" w:rsidP="00631188">
            <w:pPr>
              <w:rPr>
                <w:rFonts w:ascii="Aptos" w:hAnsi="Aptos" w:cs="Arial"/>
                <w:b/>
              </w:rPr>
            </w:pPr>
          </w:p>
        </w:tc>
        <w:tc>
          <w:tcPr>
            <w:tcW w:w="699" w:type="dxa"/>
            <w:tcBorders>
              <w:top w:val="single" w:sz="12" w:space="0" w:color="auto"/>
              <w:left w:val="single" w:sz="12" w:space="0" w:color="auto"/>
              <w:right w:val="single" w:sz="12" w:space="0" w:color="auto"/>
            </w:tcBorders>
            <w:vAlign w:val="center"/>
          </w:tcPr>
          <w:p w14:paraId="1F6E55C4" w14:textId="2D704683" w:rsidR="00631188" w:rsidRPr="00D27743" w:rsidRDefault="00631188" w:rsidP="00631188">
            <w:pPr>
              <w:rPr>
                <w:rFonts w:ascii="Aptos" w:hAnsi="Aptos" w:cs="Arial"/>
                <w:b/>
              </w:rPr>
            </w:pPr>
            <w:r>
              <w:rPr>
                <w:rFonts w:ascii="Aptos" w:hAnsi="Aptos" w:cs="Arial"/>
                <w:b/>
              </w:rPr>
              <w:t>NIF:</w:t>
            </w:r>
          </w:p>
        </w:tc>
        <w:tc>
          <w:tcPr>
            <w:tcW w:w="2049" w:type="dxa"/>
            <w:tcBorders>
              <w:top w:val="single" w:sz="12" w:space="0" w:color="auto"/>
              <w:left w:val="single" w:sz="12" w:space="0" w:color="auto"/>
              <w:right w:val="single" w:sz="12" w:space="0" w:color="auto"/>
            </w:tcBorders>
            <w:vAlign w:val="center"/>
          </w:tcPr>
          <w:p w14:paraId="4CD50CA1" w14:textId="35197FE0" w:rsidR="00631188" w:rsidRPr="00D27743" w:rsidRDefault="00631188" w:rsidP="00631188">
            <w:pPr>
              <w:rPr>
                <w:rFonts w:ascii="Aptos" w:hAnsi="Aptos" w:cs="Arial"/>
                <w:b/>
              </w:rPr>
            </w:pPr>
          </w:p>
        </w:tc>
      </w:tr>
      <w:tr w:rsidR="0030194F" w:rsidRPr="00D27743" w14:paraId="7A8EDDD1" w14:textId="77777777" w:rsidTr="00912D9B">
        <w:tc>
          <w:tcPr>
            <w:tcW w:w="2412" w:type="dxa"/>
            <w:tcBorders>
              <w:top w:val="single" w:sz="12" w:space="0" w:color="auto"/>
              <w:left w:val="single" w:sz="12" w:space="0" w:color="auto"/>
              <w:right w:val="single" w:sz="12" w:space="0" w:color="auto"/>
            </w:tcBorders>
            <w:vAlign w:val="center"/>
          </w:tcPr>
          <w:p w14:paraId="6EB54D97" w14:textId="5F374D24" w:rsidR="0030194F" w:rsidRPr="00D27743" w:rsidRDefault="0030194F" w:rsidP="00631188">
            <w:pPr>
              <w:rPr>
                <w:rFonts w:ascii="Aptos" w:hAnsi="Aptos" w:cs="Arial"/>
                <w:b/>
                <w:sz w:val="18"/>
                <w:szCs w:val="18"/>
                <w:lang w:val="pt-PT"/>
              </w:rPr>
            </w:pPr>
            <w:r w:rsidRPr="00D27743">
              <w:rPr>
                <w:rFonts w:ascii="Aptos" w:hAnsi="Aptos" w:cs="Arial"/>
                <w:b/>
                <w:sz w:val="18"/>
                <w:szCs w:val="18"/>
                <w:lang w:val="pt-PT"/>
              </w:rPr>
              <w:t>Nº Informe de visita (IV)</w:t>
            </w:r>
            <w:r w:rsidRPr="00D27743">
              <w:rPr>
                <w:rFonts w:ascii="Aptos" w:hAnsi="Aptos" w:cs="Arial"/>
                <w:b/>
                <w:sz w:val="18"/>
                <w:szCs w:val="18"/>
                <w:vertAlign w:val="superscript"/>
                <w:lang w:val="pt-PT"/>
              </w:rPr>
              <w:t>1</w:t>
            </w:r>
            <w:r w:rsidRPr="00D27743">
              <w:rPr>
                <w:rFonts w:ascii="Aptos" w:hAnsi="Aptos" w:cs="Arial"/>
                <w:b/>
                <w:sz w:val="18"/>
                <w:szCs w:val="18"/>
                <w:lang w:val="pt-PT"/>
              </w:rPr>
              <w:t>:</w:t>
            </w:r>
          </w:p>
        </w:tc>
        <w:tc>
          <w:tcPr>
            <w:tcW w:w="2840" w:type="dxa"/>
            <w:tcBorders>
              <w:top w:val="single" w:sz="12" w:space="0" w:color="auto"/>
              <w:left w:val="single" w:sz="12" w:space="0" w:color="auto"/>
              <w:right w:val="single" w:sz="12" w:space="0" w:color="auto"/>
            </w:tcBorders>
            <w:vAlign w:val="center"/>
          </w:tcPr>
          <w:p w14:paraId="20588B04" w14:textId="2827F7A7" w:rsidR="0030194F" w:rsidRPr="00D27743" w:rsidRDefault="0030194F" w:rsidP="00631188">
            <w:pPr>
              <w:rPr>
                <w:rFonts w:ascii="Aptos" w:hAnsi="Aptos" w:cs="Arial"/>
                <w:b/>
                <w:lang w:val="pt-PT"/>
              </w:rPr>
            </w:pPr>
          </w:p>
        </w:tc>
        <w:tc>
          <w:tcPr>
            <w:tcW w:w="1653" w:type="dxa"/>
            <w:tcBorders>
              <w:top w:val="single" w:sz="12" w:space="0" w:color="auto"/>
              <w:left w:val="single" w:sz="12" w:space="0" w:color="auto"/>
              <w:right w:val="single" w:sz="12" w:space="0" w:color="auto"/>
            </w:tcBorders>
            <w:vAlign w:val="center"/>
          </w:tcPr>
          <w:p w14:paraId="7FD9CA6D" w14:textId="66F03224" w:rsidR="0030194F" w:rsidRPr="00D27743" w:rsidRDefault="00F97407" w:rsidP="00631188">
            <w:pPr>
              <w:ind w:left="70"/>
              <w:rPr>
                <w:rFonts w:ascii="Aptos" w:hAnsi="Aptos" w:cs="Arial"/>
                <w:b/>
              </w:rPr>
            </w:pPr>
            <w:r w:rsidRPr="00D27743">
              <w:rPr>
                <w:rFonts w:ascii="Aptos" w:hAnsi="Aptos" w:cs="Arial"/>
                <w:b/>
                <w:sz w:val="18"/>
                <w:szCs w:val="18"/>
              </w:rPr>
              <w:t>Fecha IV</w:t>
            </w:r>
            <w:r w:rsidR="00C56D3F" w:rsidRPr="00D27743">
              <w:rPr>
                <w:rFonts w:ascii="Aptos" w:hAnsi="Aptos" w:cs="Arial"/>
                <w:b/>
                <w:sz w:val="18"/>
                <w:szCs w:val="18"/>
                <w:vertAlign w:val="superscript"/>
              </w:rPr>
              <w:t>2</w:t>
            </w:r>
            <w:r w:rsidRPr="00D27743">
              <w:rPr>
                <w:rFonts w:ascii="Aptos" w:hAnsi="Aptos" w:cs="Arial"/>
                <w:b/>
                <w:sz w:val="18"/>
                <w:szCs w:val="18"/>
              </w:rPr>
              <w:t>:</w:t>
            </w:r>
          </w:p>
        </w:tc>
        <w:tc>
          <w:tcPr>
            <w:tcW w:w="3018" w:type="dxa"/>
            <w:gridSpan w:val="3"/>
            <w:tcBorders>
              <w:top w:val="single" w:sz="12" w:space="0" w:color="auto"/>
              <w:left w:val="single" w:sz="12" w:space="0" w:color="auto"/>
              <w:right w:val="single" w:sz="12" w:space="0" w:color="auto"/>
            </w:tcBorders>
            <w:vAlign w:val="center"/>
          </w:tcPr>
          <w:p w14:paraId="3C6E9D21" w14:textId="1EA44E32" w:rsidR="0030194F" w:rsidRPr="00D27743" w:rsidRDefault="0030194F" w:rsidP="00631188">
            <w:pPr>
              <w:ind w:left="71"/>
              <w:rPr>
                <w:rFonts w:ascii="Aptos" w:hAnsi="Aptos" w:cs="Arial"/>
                <w:b/>
              </w:rPr>
            </w:pPr>
          </w:p>
        </w:tc>
      </w:tr>
      <w:tr w:rsidR="00D902B7" w:rsidRPr="00D27743" w14:paraId="5954ACD8" w14:textId="77777777" w:rsidTr="00912D9B">
        <w:tc>
          <w:tcPr>
            <w:tcW w:w="2412" w:type="dxa"/>
            <w:tcBorders>
              <w:top w:val="single" w:sz="12" w:space="0" w:color="auto"/>
              <w:left w:val="single" w:sz="12" w:space="0" w:color="auto"/>
              <w:right w:val="single" w:sz="12" w:space="0" w:color="auto"/>
            </w:tcBorders>
            <w:vAlign w:val="center"/>
          </w:tcPr>
          <w:p w14:paraId="5CD28679" w14:textId="3AF7A096" w:rsidR="00D902B7" w:rsidRPr="00D27743" w:rsidRDefault="00D902B7" w:rsidP="00631188">
            <w:pPr>
              <w:rPr>
                <w:rFonts w:ascii="Aptos" w:hAnsi="Aptos" w:cs="Arial"/>
                <w:b/>
                <w:sz w:val="18"/>
                <w:szCs w:val="18"/>
              </w:rPr>
            </w:pPr>
            <w:r w:rsidRPr="00D27743">
              <w:rPr>
                <w:rFonts w:ascii="Aptos" w:hAnsi="Aptos" w:cs="Arial"/>
                <w:b/>
                <w:sz w:val="18"/>
                <w:szCs w:val="18"/>
              </w:rPr>
              <w:t>Fecha</w:t>
            </w:r>
            <w:r w:rsidR="00C44DFD" w:rsidRPr="00D27743">
              <w:rPr>
                <w:rFonts w:ascii="Aptos" w:hAnsi="Aptos" w:cs="Arial"/>
                <w:b/>
                <w:sz w:val="18"/>
                <w:szCs w:val="18"/>
              </w:rPr>
              <w:t xml:space="preserve"> </w:t>
            </w:r>
            <w:r w:rsidR="003512AD" w:rsidRPr="00D27743">
              <w:rPr>
                <w:rFonts w:ascii="Aptos" w:hAnsi="Aptos" w:cs="Arial"/>
                <w:b/>
                <w:sz w:val="18"/>
                <w:szCs w:val="18"/>
              </w:rPr>
              <w:t>entrega</w:t>
            </w:r>
            <w:r w:rsidR="001B4631" w:rsidRPr="00D27743">
              <w:rPr>
                <w:rFonts w:ascii="Aptos" w:hAnsi="Aptos" w:cs="Arial"/>
                <w:b/>
                <w:sz w:val="18"/>
                <w:szCs w:val="18"/>
              </w:rPr>
              <w:t xml:space="preserve"> de</w:t>
            </w:r>
            <w:r w:rsidR="003512AD" w:rsidRPr="00D27743">
              <w:rPr>
                <w:rFonts w:ascii="Aptos" w:hAnsi="Aptos" w:cs="Arial"/>
                <w:b/>
                <w:sz w:val="18"/>
                <w:szCs w:val="18"/>
              </w:rPr>
              <w:t>l registro</w:t>
            </w:r>
            <w:r w:rsidR="00FC58AE" w:rsidRPr="00D27743">
              <w:rPr>
                <w:rFonts w:ascii="Aptos" w:hAnsi="Aptos" w:cs="Arial"/>
                <w:b/>
                <w:sz w:val="18"/>
                <w:szCs w:val="18"/>
                <w:vertAlign w:val="superscript"/>
              </w:rPr>
              <w:t>3</w:t>
            </w:r>
            <w:r w:rsidRPr="00D27743">
              <w:rPr>
                <w:rFonts w:ascii="Aptos" w:hAnsi="Aptos" w:cs="Arial"/>
                <w:b/>
                <w:sz w:val="18"/>
                <w:szCs w:val="18"/>
              </w:rPr>
              <w:t>:</w:t>
            </w:r>
          </w:p>
        </w:tc>
        <w:tc>
          <w:tcPr>
            <w:tcW w:w="7511" w:type="dxa"/>
            <w:gridSpan w:val="5"/>
            <w:tcBorders>
              <w:top w:val="single" w:sz="12" w:space="0" w:color="auto"/>
              <w:left w:val="single" w:sz="12" w:space="0" w:color="auto"/>
              <w:right w:val="single" w:sz="12" w:space="0" w:color="auto"/>
            </w:tcBorders>
            <w:vAlign w:val="center"/>
          </w:tcPr>
          <w:p w14:paraId="137DB9FC" w14:textId="77777777" w:rsidR="00D902B7" w:rsidRPr="00D27743" w:rsidRDefault="00D902B7" w:rsidP="00631188">
            <w:pPr>
              <w:rPr>
                <w:rFonts w:ascii="Aptos" w:hAnsi="Aptos" w:cs="Arial"/>
                <w:b/>
              </w:rPr>
            </w:pPr>
          </w:p>
        </w:tc>
      </w:tr>
      <w:tr w:rsidR="005E1235" w:rsidRPr="00D27743" w14:paraId="13F9B166" w14:textId="77777777" w:rsidTr="00631188">
        <w:tc>
          <w:tcPr>
            <w:tcW w:w="9923" w:type="dxa"/>
            <w:gridSpan w:val="6"/>
            <w:tcBorders>
              <w:top w:val="single" w:sz="12" w:space="0" w:color="auto"/>
              <w:left w:val="single" w:sz="12" w:space="0" w:color="auto"/>
              <w:right w:val="single" w:sz="12" w:space="0" w:color="auto"/>
            </w:tcBorders>
            <w:shd w:val="clear" w:color="auto" w:fill="8EAADB" w:themeFill="accent1" w:themeFillTint="99"/>
            <w:vAlign w:val="center"/>
          </w:tcPr>
          <w:p w14:paraId="05B1E062" w14:textId="089B6347" w:rsidR="005E1235" w:rsidRPr="00D27743" w:rsidRDefault="008B20B5" w:rsidP="00631188">
            <w:pPr>
              <w:ind w:right="-216"/>
              <w:jc w:val="center"/>
              <w:rPr>
                <w:rFonts w:ascii="Aptos" w:hAnsi="Aptos" w:cs="Arial"/>
                <w:b/>
                <w:sz w:val="24"/>
                <w:szCs w:val="24"/>
              </w:rPr>
            </w:pPr>
            <w:r w:rsidRPr="00D27743">
              <w:rPr>
                <w:rFonts w:ascii="Aptos" w:hAnsi="Aptos" w:cs="Arial"/>
                <w:b/>
                <w:sz w:val="24"/>
                <w:szCs w:val="24"/>
              </w:rPr>
              <w:t>NO CONFORMIDAD</w:t>
            </w:r>
            <w:r w:rsidR="00F47512" w:rsidRPr="00D27743">
              <w:rPr>
                <w:rFonts w:ascii="Aptos" w:hAnsi="Aptos" w:cs="Arial"/>
                <w:b/>
                <w:sz w:val="24"/>
                <w:szCs w:val="24"/>
              </w:rPr>
              <w:t xml:space="preserve"> (NC)</w:t>
            </w:r>
          </w:p>
        </w:tc>
      </w:tr>
      <w:tr w:rsidR="00AB6BA9" w:rsidRPr="00D27743" w14:paraId="3479778B" w14:textId="77777777" w:rsidTr="00912D9B">
        <w:tc>
          <w:tcPr>
            <w:tcW w:w="2412" w:type="dxa"/>
            <w:tcBorders>
              <w:top w:val="single" w:sz="12" w:space="0" w:color="auto"/>
              <w:left w:val="single" w:sz="12" w:space="0" w:color="auto"/>
              <w:right w:val="single" w:sz="12" w:space="0" w:color="auto"/>
            </w:tcBorders>
            <w:vAlign w:val="center"/>
          </w:tcPr>
          <w:p w14:paraId="4800DD02" w14:textId="76C528B4" w:rsidR="00AB6BA9" w:rsidRPr="00D27743" w:rsidRDefault="00AB6BA9" w:rsidP="00631188">
            <w:pPr>
              <w:rPr>
                <w:rFonts w:ascii="Aptos" w:hAnsi="Aptos" w:cs="Arial"/>
                <w:b/>
                <w:sz w:val="18"/>
                <w:szCs w:val="18"/>
              </w:rPr>
            </w:pPr>
            <w:r w:rsidRPr="00D27743">
              <w:rPr>
                <w:rFonts w:ascii="Aptos" w:hAnsi="Aptos" w:cs="Arial"/>
                <w:b/>
                <w:sz w:val="18"/>
                <w:szCs w:val="18"/>
              </w:rPr>
              <w:t xml:space="preserve">Nº </w:t>
            </w:r>
            <w:r w:rsidR="00FA2D83" w:rsidRPr="00D27743">
              <w:rPr>
                <w:rFonts w:ascii="Aptos" w:hAnsi="Aptos" w:cs="Arial"/>
                <w:b/>
                <w:sz w:val="18"/>
                <w:szCs w:val="18"/>
              </w:rPr>
              <w:t>de no conformidad</w:t>
            </w:r>
            <w:r w:rsidR="00FC58AE" w:rsidRPr="00D27743">
              <w:rPr>
                <w:rFonts w:ascii="Aptos" w:hAnsi="Aptos" w:cs="Arial"/>
                <w:b/>
                <w:sz w:val="18"/>
                <w:szCs w:val="18"/>
                <w:vertAlign w:val="superscript"/>
              </w:rPr>
              <w:t>4</w:t>
            </w:r>
            <w:r w:rsidRPr="00D27743">
              <w:rPr>
                <w:rFonts w:ascii="Aptos" w:hAnsi="Aptos" w:cs="Arial"/>
                <w:b/>
                <w:sz w:val="18"/>
                <w:szCs w:val="18"/>
              </w:rPr>
              <w:t>:</w:t>
            </w:r>
          </w:p>
        </w:tc>
        <w:tc>
          <w:tcPr>
            <w:tcW w:w="7511" w:type="dxa"/>
            <w:gridSpan w:val="5"/>
            <w:tcBorders>
              <w:top w:val="single" w:sz="12" w:space="0" w:color="auto"/>
              <w:left w:val="single" w:sz="12" w:space="0" w:color="auto"/>
              <w:right w:val="single" w:sz="12" w:space="0" w:color="auto"/>
            </w:tcBorders>
            <w:vAlign w:val="center"/>
          </w:tcPr>
          <w:p w14:paraId="1A3D15C9" w14:textId="7D27DE5C" w:rsidR="00AB6BA9" w:rsidRPr="00D27743" w:rsidRDefault="00AB6BA9" w:rsidP="00631188">
            <w:pPr>
              <w:rPr>
                <w:rFonts w:ascii="Aptos" w:hAnsi="Aptos" w:cs="Arial"/>
                <w:b/>
              </w:rPr>
            </w:pPr>
          </w:p>
        </w:tc>
      </w:tr>
      <w:tr w:rsidR="004473CE" w:rsidRPr="00D27743" w14:paraId="3048EB43" w14:textId="77777777" w:rsidTr="00912D9B">
        <w:tc>
          <w:tcPr>
            <w:tcW w:w="2412" w:type="dxa"/>
            <w:tcBorders>
              <w:top w:val="single" w:sz="12" w:space="0" w:color="auto"/>
              <w:left w:val="single" w:sz="12" w:space="0" w:color="auto"/>
              <w:right w:val="single" w:sz="12" w:space="0" w:color="auto"/>
            </w:tcBorders>
            <w:vAlign w:val="center"/>
          </w:tcPr>
          <w:p w14:paraId="29A0C891" w14:textId="0AEB8452" w:rsidR="004473CE" w:rsidRPr="00D27743" w:rsidRDefault="00CF4EAC" w:rsidP="00631188">
            <w:pPr>
              <w:rPr>
                <w:rFonts w:ascii="Aptos" w:hAnsi="Aptos" w:cs="Arial"/>
                <w:b/>
                <w:sz w:val="18"/>
                <w:szCs w:val="18"/>
              </w:rPr>
            </w:pPr>
            <w:r w:rsidRPr="00D27743">
              <w:rPr>
                <w:rFonts w:ascii="Aptos" w:hAnsi="Aptos" w:cs="Arial"/>
                <w:b/>
                <w:sz w:val="18"/>
                <w:szCs w:val="18"/>
              </w:rPr>
              <w:t>C</w:t>
            </w:r>
            <w:r w:rsidR="00CF3236" w:rsidRPr="00D27743">
              <w:rPr>
                <w:rFonts w:ascii="Aptos" w:hAnsi="Aptos" w:cs="Arial"/>
                <w:b/>
                <w:sz w:val="18"/>
                <w:szCs w:val="18"/>
              </w:rPr>
              <w:t>lasificación</w:t>
            </w:r>
            <w:r w:rsidR="00FC58AE" w:rsidRPr="00D27743">
              <w:rPr>
                <w:rFonts w:ascii="Aptos" w:hAnsi="Aptos" w:cs="Arial"/>
                <w:b/>
                <w:sz w:val="18"/>
                <w:szCs w:val="18"/>
                <w:vertAlign w:val="superscript"/>
              </w:rPr>
              <w:t>5</w:t>
            </w:r>
            <w:r w:rsidRPr="00D27743">
              <w:rPr>
                <w:rFonts w:ascii="Aptos" w:hAnsi="Aptos" w:cs="Arial"/>
                <w:b/>
                <w:sz w:val="18"/>
                <w:szCs w:val="18"/>
              </w:rPr>
              <w:t>:</w:t>
            </w:r>
          </w:p>
        </w:tc>
        <w:tc>
          <w:tcPr>
            <w:tcW w:w="7511" w:type="dxa"/>
            <w:gridSpan w:val="5"/>
            <w:tcBorders>
              <w:top w:val="single" w:sz="12" w:space="0" w:color="auto"/>
              <w:left w:val="single" w:sz="12" w:space="0" w:color="auto"/>
              <w:right w:val="single" w:sz="12" w:space="0" w:color="auto"/>
            </w:tcBorders>
            <w:vAlign w:val="center"/>
          </w:tcPr>
          <w:p w14:paraId="183B26B7" w14:textId="55A02F38" w:rsidR="004473CE" w:rsidRPr="00D27743" w:rsidRDefault="00000000" w:rsidP="00631188">
            <w:pPr>
              <w:ind w:left="214"/>
              <w:rPr>
                <w:rFonts w:ascii="Aptos" w:hAnsi="Aptos" w:cs="Arial"/>
              </w:rPr>
            </w:pPr>
            <w:sdt>
              <w:sdtPr>
                <w:rPr>
                  <w:rFonts w:ascii="Aptos" w:hAnsi="Aptos" w:cs="Arial"/>
                  <w:b/>
                  <w:bCs/>
                  <w:sz w:val="18"/>
                  <w:szCs w:val="18"/>
                </w:rPr>
                <w:id w:val="-117221805"/>
                <w14:checkbox>
                  <w14:checked w14:val="0"/>
                  <w14:checkedState w14:val="2612" w14:font="MS Gothic"/>
                  <w14:uncheckedState w14:val="2610" w14:font="MS Gothic"/>
                </w14:checkbox>
              </w:sdtPr>
              <w:sdtContent>
                <w:r w:rsidR="00631188">
                  <w:rPr>
                    <w:rFonts w:ascii="MS Gothic" w:eastAsia="MS Gothic" w:hAnsi="MS Gothic" w:cs="Arial" w:hint="eastAsia"/>
                    <w:b/>
                    <w:bCs/>
                    <w:sz w:val="18"/>
                    <w:szCs w:val="18"/>
                  </w:rPr>
                  <w:t>☐</w:t>
                </w:r>
              </w:sdtContent>
            </w:sdt>
            <w:r w:rsidR="00631188">
              <w:rPr>
                <w:rFonts w:ascii="Aptos" w:hAnsi="Aptos" w:cs="Arial"/>
                <w:b/>
                <w:bCs/>
                <w:sz w:val="18"/>
                <w:szCs w:val="18"/>
              </w:rPr>
              <w:t xml:space="preserve"> </w:t>
            </w:r>
            <w:r w:rsidR="00CF4EAC" w:rsidRPr="00D27743">
              <w:rPr>
                <w:rFonts w:ascii="Aptos" w:hAnsi="Aptos" w:cs="Arial"/>
              </w:rPr>
              <w:t xml:space="preserve">LEVE </w:t>
            </w:r>
            <w:r w:rsidR="00CF4EAC" w:rsidRPr="00D27743">
              <w:rPr>
                <w:rFonts w:ascii="Aptos" w:hAnsi="Aptos" w:cs="Arial"/>
              </w:rPr>
              <w:tab/>
            </w:r>
            <w:sdt>
              <w:sdtPr>
                <w:rPr>
                  <w:rFonts w:ascii="Aptos" w:hAnsi="Aptos" w:cs="Arial"/>
                </w:rPr>
                <w:id w:val="490914681"/>
                <w14:checkbox>
                  <w14:checked w14:val="0"/>
                  <w14:checkedState w14:val="2612" w14:font="MS Gothic"/>
                  <w14:uncheckedState w14:val="2610" w14:font="MS Gothic"/>
                </w14:checkbox>
              </w:sdtPr>
              <w:sdtContent>
                <w:r w:rsidR="00631188">
                  <w:rPr>
                    <w:rFonts w:ascii="MS Gothic" w:eastAsia="MS Gothic" w:hAnsi="MS Gothic" w:cs="Arial" w:hint="eastAsia"/>
                  </w:rPr>
                  <w:t>☐</w:t>
                </w:r>
              </w:sdtContent>
            </w:sdt>
            <w:r w:rsidR="00631188">
              <w:rPr>
                <w:rFonts w:ascii="Aptos" w:hAnsi="Aptos" w:cs="Arial"/>
              </w:rPr>
              <w:t xml:space="preserve"> </w:t>
            </w:r>
            <w:r w:rsidR="00CF4EAC" w:rsidRPr="00D27743">
              <w:rPr>
                <w:rFonts w:ascii="Aptos" w:hAnsi="Aptos" w:cs="Arial"/>
              </w:rPr>
              <w:t>GRAVE</w:t>
            </w:r>
            <w:r w:rsidR="00CF4EAC" w:rsidRPr="00D27743">
              <w:rPr>
                <w:rFonts w:ascii="Aptos" w:hAnsi="Aptos" w:cs="Arial"/>
              </w:rPr>
              <w:tab/>
            </w:r>
            <w:sdt>
              <w:sdtPr>
                <w:rPr>
                  <w:rFonts w:ascii="Aptos" w:hAnsi="Aptos" w:cs="Arial"/>
                </w:rPr>
                <w:id w:val="4177984"/>
                <w14:checkbox>
                  <w14:checked w14:val="0"/>
                  <w14:checkedState w14:val="2612" w14:font="MS Gothic"/>
                  <w14:uncheckedState w14:val="2610" w14:font="MS Gothic"/>
                </w14:checkbox>
              </w:sdtPr>
              <w:sdtContent>
                <w:r w:rsidR="00631188">
                  <w:rPr>
                    <w:rFonts w:ascii="MS Gothic" w:eastAsia="MS Gothic" w:hAnsi="MS Gothic" w:cs="Arial" w:hint="eastAsia"/>
                  </w:rPr>
                  <w:t>☐</w:t>
                </w:r>
              </w:sdtContent>
            </w:sdt>
            <w:r w:rsidR="00631188">
              <w:rPr>
                <w:rFonts w:ascii="Aptos" w:hAnsi="Aptos" w:cs="Arial"/>
              </w:rPr>
              <w:t xml:space="preserve"> </w:t>
            </w:r>
            <w:r w:rsidR="00CF4EAC" w:rsidRPr="00D27743">
              <w:rPr>
                <w:rFonts w:ascii="Aptos" w:hAnsi="Aptos" w:cs="Arial"/>
              </w:rPr>
              <w:t>CRÍTICO</w:t>
            </w:r>
          </w:p>
        </w:tc>
      </w:tr>
      <w:tr w:rsidR="00AB6BA9" w:rsidRPr="00D27743" w14:paraId="1D1054B0" w14:textId="77777777" w:rsidTr="00631188">
        <w:tc>
          <w:tcPr>
            <w:tcW w:w="9923" w:type="dxa"/>
            <w:gridSpan w:val="6"/>
            <w:tcBorders>
              <w:top w:val="single" w:sz="12" w:space="0" w:color="auto"/>
              <w:left w:val="single" w:sz="12" w:space="0" w:color="auto"/>
              <w:right w:val="single" w:sz="12" w:space="0" w:color="auto"/>
            </w:tcBorders>
            <w:shd w:val="clear" w:color="auto" w:fill="8EAADB" w:themeFill="accent1" w:themeFillTint="99"/>
            <w:vAlign w:val="center"/>
          </w:tcPr>
          <w:p w14:paraId="32EBD9D3" w14:textId="7AA42140" w:rsidR="00AB6BA9" w:rsidRPr="00D27743" w:rsidRDefault="00AB6BA9" w:rsidP="00631188">
            <w:pPr>
              <w:jc w:val="center"/>
              <w:rPr>
                <w:rFonts w:ascii="Aptos" w:hAnsi="Aptos" w:cs="Arial"/>
                <w:b/>
                <w:sz w:val="22"/>
              </w:rPr>
            </w:pPr>
            <w:r w:rsidRPr="00D27743">
              <w:rPr>
                <w:rFonts w:ascii="Aptos" w:hAnsi="Aptos" w:cs="Arial"/>
                <w:b/>
                <w:sz w:val="24"/>
                <w:szCs w:val="22"/>
              </w:rPr>
              <w:t>MEDIDAS ADOPTADAS POR EL OPERADOR</w:t>
            </w:r>
          </w:p>
        </w:tc>
      </w:tr>
      <w:tr w:rsidR="00AB6BA9" w:rsidRPr="00D27743" w14:paraId="3EE429E8" w14:textId="77777777" w:rsidTr="00631188">
        <w:tblPrEx>
          <w:tblBorders>
            <w:top w:val="single" w:sz="6" w:space="0" w:color="auto"/>
            <w:left w:val="single" w:sz="6" w:space="0" w:color="auto"/>
            <w:bottom w:val="single" w:sz="6" w:space="0" w:color="auto"/>
            <w:right w:val="single" w:sz="6" w:space="0" w:color="auto"/>
          </w:tblBorders>
        </w:tblPrEx>
        <w:tc>
          <w:tcPr>
            <w:tcW w:w="9923" w:type="dxa"/>
            <w:gridSpan w:val="6"/>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255B6952" w14:textId="0D28C9E1" w:rsidR="00AB6BA9" w:rsidRPr="00D27743" w:rsidRDefault="00865A5E" w:rsidP="00631188">
            <w:pPr>
              <w:ind w:left="214"/>
              <w:rPr>
                <w:rFonts w:ascii="Aptos" w:hAnsi="Aptos" w:cs="Arial"/>
                <w:b/>
              </w:rPr>
            </w:pPr>
            <w:r w:rsidRPr="00D27743">
              <w:rPr>
                <w:rFonts w:ascii="Aptos" w:hAnsi="Aptos" w:cs="Arial"/>
                <w:b/>
              </w:rPr>
              <w:t>DESCRIPCIÓN DE LA NO CONFORMIDAD</w:t>
            </w:r>
            <w:r w:rsidR="00D27743">
              <w:rPr>
                <w:rFonts w:ascii="Aptos" w:hAnsi="Aptos" w:cs="Arial"/>
                <w:b/>
                <w:vertAlign w:val="superscript"/>
              </w:rPr>
              <w:t>6</w:t>
            </w:r>
          </w:p>
        </w:tc>
      </w:tr>
      <w:tr w:rsidR="00865A5E" w:rsidRPr="00D27743" w14:paraId="5B59A7A0" w14:textId="77777777" w:rsidTr="00631188">
        <w:tblPrEx>
          <w:tblBorders>
            <w:top w:val="single" w:sz="6" w:space="0" w:color="auto"/>
            <w:left w:val="single" w:sz="6" w:space="0" w:color="auto"/>
            <w:bottom w:val="single" w:sz="6" w:space="0" w:color="auto"/>
            <w:right w:val="single" w:sz="6" w:space="0" w:color="auto"/>
          </w:tblBorders>
        </w:tblPrEx>
        <w:tc>
          <w:tcPr>
            <w:tcW w:w="9923" w:type="dxa"/>
            <w:gridSpan w:val="6"/>
            <w:tcBorders>
              <w:top w:val="single" w:sz="12" w:space="0" w:color="auto"/>
              <w:left w:val="single" w:sz="12" w:space="0" w:color="auto"/>
              <w:bottom w:val="single" w:sz="12" w:space="0" w:color="auto"/>
              <w:right w:val="single" w:sz="12" w:space="0" w:color="auto"/>
            </w:tcBorders>
            <w:vAlign w:val="center"/>
          </w:tcPr>
          <w:p w14:paraId="09DB5EAB" w14:textId="77777777" w:rsidR="00865A5E" w:rsidRPr="00631188" w:rsidRDefault="00865A5E" w:rsidP="00631188">
            <w:pPr>
              <w:ind w:left="214"/>
              <w:jc w:val="both"/>
              <w:rPr>
                <w:rFonts w:ascii="Aptos" w:hAnsi="Aptos" w:cs="Arial"/>
                <w:bCs/>
              </w:rPr>
            </w:pPr>
          </w:p>
          <w:p w14:paraId="7A0DAAE2" w14:textId="77777777" w:rsidR="00865A5E" w:rsidRPr="00631188" w:rsidRDefault="00865A5E" w:rsidP="00631188">
            <w:pPr>
              <w:ind w:left="214"/>
              <w:jc w:val="both"/>
              <w:rPr>
                <w:rFonts w:ascii="Aptos" w:hAnsi="Aptos" w:cs="Arial"/>
                <w:bCs/>
              </w:rPr>
            </w:pPr>
          </w:p>
          <w:p w14:paraId="37ADDAAD" w14:textId="77777777" w:rsidR="00865A5E" w:rsidRPr="00631188" w:rsidRDefault="00865A5E" w:rsidP="00631188">
            <w:pPr>
              <w:ind w:left="214"/>
              <w:jc w:val="both"/>
              <w:rPr>
                <w:rFonts w:ascii="Aptos" w:hAnsi="Aptos" w:cs="Arial"/>
                <w:bCs/>
              </w:rPr>
            </w:pPr>
          </w:p>
          <w:p w14:paraId="1ED137E2" w14:textId="77777777" w:rsidR="00865A5E" w:rsidRPr="00D27743" w:rsidRDefault="00865A5E" w:rsidP="00631188">
            <w:pPr>
              <w:ind w:left="214"/>
              <w:rPr>
                <w:rFonts w:ascii="Aptos" w:hAnsi="Aptos" w:cs="Arial"/>
                <w:b/>
              </w:rPr>
            </w:pPr>
          </w:p>
        </w:tc>
      </w:tr>
      <w:tr w:rsidR="00865A5E" w:rsidRPr="00D27743" w14:paraId="3AD4E1CB" w14:textId="77777777" w:rsidTr="00631188">
        <w:tblPrEx>
          <w:tblBorders>
            <w:top w:val="single" w:sz="6" w:space="0" w:color="auto"/>
            <w:left w:val="single" w:sz="6" w:space="0" w:color="auto"/>
            <w:bottom w:val="single" w:sz="6" w:space="0" w:color="auto"/>
            <w:right w:val="single" w:sz="6" w:space="0" w:color="auto"/>
          </w:tblBorders>
        </w:tblPrEx>
        <w:tc>
          <w:tcPr>
            <w:tcW w:w="9923" w:type="dxa"/>
            <w:gridSpan w:val="6"/>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5A2AE660" w14:textId="29AEB8AC" w:rsidR="00865A5E" w:rsidRPr="00D27743" w:rsidRDefault="00865A5E" w:rsidP="00631188">
            <w:pPr>
              <w:ind w:left="214"/>
              <w:rPr>
                <w:rFonts w:ascii="Aptos" w:hAnsi="Aptos" w:cs="Arial"/>
                <w:b/>
              </w:rPr>
            </w:pPr>
            <w:r w:rsidRPr="00D27743">
              <w:rPr>
                <w:rFonts w:ascii="Aptos" w:hAnsi="Aptos" w:cs="Arial"/>
                <w:b/>
              </w:rPr>
              <w:t>ANÁLISIS DE CAUSA</w:t>
            </w:r>
            <w:r w:rsidR="00DC7F0C">
              <w:rPr>
                <w:rFonts w:ascii="Aptos" w:hAnsi="Aptos" w:cs="Arial"/>
                <w:b/>
              </w:rPr>
              <w:t>S</w:t>
            </w:r>
            <w:r w:rsidR="009E74DC" w:rsidRPr="00D27743">
              <w:rPr>
                <w:rFonts w:ascii="Aptos" w:hAnsi="Aptos" w:cs="Arial"/>
                <w:b/>
              </w:rPr>
              <w:t xml:space="preserve"> </w:t>
            </w:r>
            <w:r w:rsidR="00D27743">
              <w:rPr>
                <w:rFonts w:ascii="Aptos" w:hAnsi="Aptos" w:cs="Arial"/>
                <w:b/>
                <w:vertAlign w:val="superscript"/>
              </w:rPr>
              <w:t>7</w:t>
            </w:r>
          </w:p>
        </w:tc>
      </w:tr>
      <w:tr w:rsidR="00AB6BA9" w:rsidRPr="00D27743" w14:paraId="173C9405" w14:textId="77777777" w:rsidTr="00631188">
        <w:tblPrEx>
          <w:tblBorders>
            <w:top w:val="single" w:sz="6" w:space="0" w:color="auto"/>
            <w:left w:val="single" w:sz="6" w:space="0" w:color="auto"/>
            <w:bottom w:val="single" w:sz="6" w:space="0" w:color="auto"/>
            <w:right w:val="single" w:sz="6" w:space="0" w:color="auto"/>
          </w:tblBorders>
        </w:tblPrEx>
        <w:tc>
          <w:tcPr>
            <w:tcW w:w="9923" w:type="dxa"/>
            <w:gridSpan w:val="6"/>
            <w:tcBorders>
              <w:top w:val="single" w:sz="12" w:space="0" w:color="auto"/>
              <w:left w:val="single" w:sz="12" w:space="0" w:color="auto"/>
              <w:bottom w:val="single" w:sz="12" w:space="0" w:color="auto"/>
              <w:right w:val="single" w:sz="12" w:space="0" w:color="auto"/>
            </w:tcBorders>
          </w:tcPr>
          <w:p w14:paraId="5466E0E6" w14:textId="77777777" w:rsidR="00AB6BA9" w:rsidRPr="00631188" w:rsidRDefault="00AB6BA9" w:rsidP="00631188">
            <w:pPr>
              <w:ind w:left="214"/>
              <w:rPr>
                <w:rFonts w:ascii="Aptos" w:hAnsi="Aptos" w:cs="Arial"/>
                <w:bCs/>
              </w:rPr>
            </w:pPr>
          </w:p>
          <w:p w14:paraId="5C0D639E" w14:textId="77777777" w:rsidR="00AB6BA9" w:rsidRPr="00631188" w:rsidRDefault="00AB6BA9" w:rsidP="00631188">
            <w:pPr>
              <w:ind w:left="214"/>
              <w:rPr>
                <w:rFonts w:ascii="Aptos" w:hAnsi="Aptos" w:cs="Arial"/>
                <w:bCs/>
              </w:rPr>
            </w:pPr>
          </w:p>
          <w:p w14:paraId="40384214" w14:textId="77777777" w:rsidR="00AB6BA9" w:rsidRPr="00631188" w:rsidRDefault="00AB6BA9" w:rsidP="00631188">
            <w:pPr>
              <w:ind w:left="214"/>
              <w:rPr>
                <w:rFonts w:ascii="Aptos" w:hAnsi="Aptos" w:cs="Arial"/>
                <w:bCs/>
              </w:rPr>
            </w:pPr>
          </w:p>
          <w:p w14:paraId="609D8D24" w14:textId="77777777" w:rsidR="00AB6BA9" w:rsidRPr="00D27743" w:rsidRDefault="00AB6BA9" w:rsidP="00631188">
            <w:pPr>
              <w:ind w:left="214"/>
              <w:rPr>
                <w:rFonts w:ascii="Aptos" w:hAnsi="Aptos" w:cs="Arial"/>
                <w:b/>
              </w:rPr>
            </w:pPr>
          </w:p>
        </w:tc>
      </w:tr>
      <w:tr w:rsidR="00AB6BA9" w:rsidRPr="00D27743" w14:paraId="3DBADBAA" w14:textId="77777777" w:rsidTr="00631188">
        <w:tblPrEx>
          <w:tblBorders>
            <w:top w:val="single" w:sz="6" w:space="0" w:color="auto"/>
            <w:left w:val="single" w:sz="6" w:space="0" w:color="auto"/>
            <w:bottom w:val="single" w:sz="6" w:space="0" w:color="auto"/>
            <w:right w:val="single" w:sz="6" w:space="0" w:color="auto"/>
          </w:tblBorders>
        </w:tblPrEx>
        <w:tc>
          <w:tcPr>
            <w:tcW w:w="9923" w:type="dxa"/>
            <w:gridSpan w:val="6"/>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02276E30" w14:textId="4C00462B" w:rsidR="00AB6BA9" w:rsidRPr="00D27743" w:rsidRDefault="00631188" w:rsidP="00631188">
            <w:pPr>
              <w:ind w:left="214"/>
              <w:rPr>
                <w:rFonts w:ascii="Aptos" w:hAnsi="Aptos" w:cs="Arial"/>
                <w:b/>
              </w:rPr>
            </w:pPr>
            <w:r>
              <w:rPr>
                <w:rFonts w:ascii="Aptos" w:hAnsi="Aptos" w:cs="Arial"/>
                <w:b/>
              </w:rPr>
              <w:t>A</w:t>
            </w:r>
            <w:r w:rsidR="00E119BD" w:rsidRPr="00D27743">
              <w:rPr>
                <w:rFonts w:ascii="Aptos" w:hAnsi="Aptos" w:cs="Arial"/>
                <w:b/>
              </w:rPr>
              <w:t>N</w:t>
            </w:r>
            <w:r>
              <w:rPr>
                <w:rFonts w:ascii="Aptos" w:hAnsi="Aptos" w:cs="Arial"/>
                <w:b/>
              </w:rPr>
              <w:t>Á</w:t>
            </w:r>
            <w:r w:rsidR="00E119BD" w:rsidRPr="00D27743">
              <w:rPr>
                <w:rFonts w:ascii="Aptos" w:hAnsi="Aptos" w:cs="Arial"/>
                <w:b/>
              </w:rPr>
              <w:t>LIS</w:t>
            </w:r>
            <w:r w:rsidR="00441752" w:rsidRPr="00D27743">
              <w:rPr>
                <w:rFonts w:ascii="Aptos" w:hAnsi="Aptos" w:cs="Arial"/>
                <w:b/>
              </w:rPr>
              <w:t>I</w:t>
            </w:r>
            <w:r w:rsidR="00E119BD" w:rsidRPr="00D27743">
              <w:rPr>
                <w:rFonts w:ascii="Aptos" w:hAnsi="Aptos" w:cs="Arial"/>
                <w:b/>
              </w:rPr>
              <w:t xml:space="preserve">S DE </w:t>
            </w:r>
            <w:r w:rsidR="00AB6BA9" w:rsidRPr="00D27743">
              <w:rPr>
                <w:rFonts w:ascii="Aptos" w:hAnsi="Aptos" w:cs="Arial"/>
                <w:b/>
              </w:rPr>
              <w:t>EXTENSIÓN</w:t>
            </w:r>
            <w:r w:rsidR="009E74DC" w:rsidRPr="00D27743">
              <w:rPr>
                <w:rFonts w:ascii="Aptos" w:hAnsi="Aptos" w:cs="Arial"/>
                <w:b/>
              </w:rPr>
              <w:t xml:space="preserve"> </w:t>
            </w:r>
            <w:r w:rsidR="00D27743">
              <w:rPr>
                <w:rFonts w:ascii="Aptos" w:hAnsi="Aptos" w:cs="Arial"/>
                <w:b/>
                <w:vertAlign w:val="superscript"/>
              </w:rPr>
              <w:t>8</w:t>
            </w:r>
          </w:p>
        </w:tc>
      </w:tr>
      <w:tr w:rsidR="00441752" w:rsidRPr="00D27743" w14:paraId="0BCFD1B6" w14:textId="77777777" w:rsidTr="00631188">
        <w:tblPrEx>
          <w:tblBorders>
            <w:top w:val="single" w:sz="6" w:space="0" w:color="auto"/>
            <w:left w:val="single" w:sz="6" w:space="0" w:color="auto"/>
            <w:bottom w:val="single" w:sz="6" w:space="0" w:color="auto"/>
            <w:right w:val="single" w:sz="6" w:space="0" w:color="auto"/>
          </w:tblBorders>
        </w:tblPrEx>
        <w:tc>
          <w:tcPr>
            <w:tcW w:w="9923" w:type="dxa"/>
            <w:gridSpan w:val="6"/>
            <w:tcBorders>
              <w:top w:val="single" w:sz="12" w:space="0" w:color="auto"/>
              <w:left w:val="single" w:sz="12" w:space="0" w:color="auto"/>
              <w:bottom w:val="single" w:sz="12" w:space="0" w:color="auto"/>
              <w:right w:val="single" w:sz="12" w:space="0" w:color="auto"/>
            </w:tcBorders>
          </w:tcPr>
          <w:p w14:paraId="3CB7A0D5" w14:textId="77777777" w:rsidR="00441752" w:rsidRPr="00631188" w:rsidRDefault="00441752" w:rsidP="00631188">
            <w:pPr>
              <w:ind w:left="270"/>
              <w:rPr>
                <w:rFonts w:ascii="Aptos" w:hAnsi="Aptos" w:cs="Arial"/>
                <w:bCs/>
              </w:rPr>
            </w:pPr>
          </w:p>
          <w:p w14:paraId="41810B9D" w14:textId="77777777" w:rsidR="00D11038" w:rsidRPr="00631188" w:rsidRDefault="00D11038" w:rsidP="00631188">
            <w:pPr>
              <w:ind w:left="270"/>
              <w:rPr>
                <w:rFonts w:ascii="Aptos" w:hAnsi="Aptos" w:cs="Arial"/>
                <w:bCs/>
              </w:rPr>
            </w:pPr>
          </w:p>
          <w:p w14:paraId="6A4A035A" w14:textId="77777777" w:rsidR="00631188" w:rsidRPr="00631188" w:rsidRDefault="00631188" w:rsidP="00631188">
            <w:pPr>
              <w:ind w:left="270"/>
              <w:rPr>
                <w:rFonts w:ascii="Aptos" w:hAnsi="Aptos" w:cs="Arial"/>
                <w:bCs/>
              </w:rPr>
            </w:pPr>
          </w:p>
          <w:p w14:paraId="5503BF54" w14:textId="77777777" w:rsidR="00D11038" w:rsidRPr="00D27743" w:rsidRDefault="00D11038" w:rsidP="00631188">
            <w:pPr>
              <w:rPr>
                <w:rFonts w:ascii="Aptos" w:hAnsi="Aptos" w:cs="Arial"/>
                <w:b/>
              </w:rPr>
            </w:pPr>
          </w:p>
        </w:tc>
      </w:tr>
      <w:tr w:rsidR="00AB6BA9" w:rsidRPr="00D27743" w14:paraId="7B0EC537" w14:textId="77777777" w:rsidTr="00631188">
        <w:tblPrEx>
          <w:tblBorders>
            <w:top w:val="single" w:sz="6" w:space="0" w:color="auto"/>
            <w:left w:val="single" w:sz="6" w:space="0" w:color="auto"/>
            <w:bottom w:val="single" w:sz="6" w:space="0" w:color="auto"/>
            <w:right w:val="single" w:sz="6" w:space="0" w:color="auto"/>
          </w:tblBorders>
        </w:tblPrEx>
        <w:tc>
          <w:tcPr>
            <w:tcW w:w="9923" w:type="dxa"/>
            <w:gridSpan w:val="6"/>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078100F7" w14:textId="12D68E7D" w:rsidR="00C20E69" w:rsidRPr="00D27743" w:rsidRDefault="00C20E69" w:rsidP="00631188">
            <w:pPr>
              <w:ind w:left="214"/>
              <w:rPr>
                <w:rFonts w:ascii="Aptos" w:hAnsi="Aptos" w:cs="Arial"/>
                <w:b/>
              </w:rPr>
            </w:pPr>
            <w:r w:rsidRPr="00D27743">
              <w:rPr>
                <w:rFonts w:ascii="Aptos" w:hAnsi="Aptos" w:cs="Arial"/>
                <w:b/>
              </w:rPr>
              <w:t>ACCIÓN</w:t>
            </w:r>
            <w:r w:rsidR="00AB6BA9" w:rsidRPr="00D27743">
              <w:rPr>
                <w:rFonts w:ascii="Aptos" w:hAnsi="Aptos" w:cs="Arial"/>
                <w:b/>
              </w:rPr>
              <w:t xml:space="preserve"> </w:t>
            </w:r>
            <w:r w:rsidR="00D27743" w:rsidRPr="00D27743">
              <w:rPr>
                <w:rFonts w:ascii="Aptos" w:hAnsi="Aptos" w:cs="Arial"/>
                <w:b/>
              </w:rPr>
              <w:t xml:space="preserve">REPARADORA, en su caso </w:t>
            </w:r>
            <w:r w:rsidR="00D27743">
              <w:rPr>
                <w:rFonts w:ascii="Aptos" w:hAnsi="Aptos" w:cs="Arial"/>
                <w:b/>
                <w:vertAlign w:val="superscript"/>
              </w:rPr>
              <w:t>9</w:t>
            </w:r>
          </w:p>
        </w:tc>
      </w:tr>
      <w:tr w:rsidR="00AB6BA9" w:rsidRPr="00D27743" w14:paraId="76D17093" w14:textId="77777777" w:rsidTr="00631188">
        <w:tblPrEx>
          <w:tblBorders>
            <w:top w:val="single" w:sz="6" w:space="0" w:color="auto"/>
            <w:left w:val="single" w:sz="6" w:space="0" w:color="auto"/>
            <w:bottom w:val="single" w:sz="6" w:space="0" w:color="auto"/>
            <w:right w:val="single" w:sz="6" w:space="0" w:color="auto"/>
          </w:tblBorders>
        </w:tblPrEx>
        <w:tc>
          <w:tcPr>
            <w:tcW w:w="9923" w:type="dxa"/>
            <w:gridSpan w:val="6"/>
            <w:tcBorders>
              <w:top w:val="single" w:sz="12" w:space="0" w:color="auto"/>
              <w:left w:val="single" w:sz="12" w:space="0" w:color="auto"/>
              <w:bottom w:val="single" w:sz="12" w:space="0" w:color="auto"/>
              <w:right w:val="single" w:sz="12" w:space="0" w:color="auto"/>
            </w:tcBorders>
          </w:tcPr>
          <w:p w14:paraId="189EE01E" w14:textId="77777777" w:rsidR="00AB6BA9" w:rsidRPr="00D27743" w:rsidRDefault="00AB6BA9" w:rsidP="00631188">
            <w:pPr>
              <w:ind w:left="270"/>
              <w:rPr>
                <w:rFonts w:ascii="Aptos" w:hAnsi="Aptos" w:cs="Arial"/>
              </w:rPr>
            </w:pPr>
          </w:p>
          <w:p w14:paraId="14F36DD9" w14:textId="252CD377" w:rsidR="00AB6BA9" w:rsidRDefault="00AB6BA9" w:rsidP="00631188">
            <w:pPr>
              <w:ind w:left="270"/>
              <w:rPr>
                <w:rFonts w:ascii="Aptos" w:hAnsi="Aptos" w:cs="Arial"/>
              </w:rPr>
            </w:pPr>
          </w:p>
          <w:p w14:paraId="3256CC1B" w14:textId="77777777" w:rsidR="00631188" w:rsidRPr="00D27743" w:rsidRDefault="00631188" w:rsidP="00631188">
            <w:pPr>
              <w:ind w:left="270"/>
              <w:rPr>
                <w:rFonts w:ascii="Aptos" w:hAnsi="Aptos" w:cs="Arial"/>
              </w:rPr>
            </w:pPr>
          </w:p>
          <w:p w14:paraId="0329D4B2" w14:textId="1CC2F963" w:rsidR="00AB6BA9" w:rsidRPr="00D27743" w:rsidRDefault="00AB6BA9" w:rsidP="00631188">
            <w:pPr>
              <w:rPr>
                <w:rFonts w:ascii="Aptos" w:hAnsi="Aptos" w:cs="Arial"/>
                <w:b/>
                <w:sz w:val="16"/>
              </w:rPr>
            </w:pPr>
          </w:p>
        </w:tc>
      </w:tr>
      <w:tr w:rsidR="00C20E69" w:rsidRPr="00D27743" w14:paraId="30673BA9" w14:textId="77777777" w:rsidTr="00631188">
        <w:tblPrEx>
          <w:tblBorders>
            <w:top w:val="single" w:sz="6" w:space="0" w:color="auto"/>
            <w:left w:val="single" w:sz="6" w:space="0" w:color="auto"/>
            <w:bottom w:val="single" w:sz="6" w:space="0" w:color="auto"/>
            <w:right w:val="single" w:sz="6" w:space="0" w:color="auto"/>
          </w:tblBorders>
        </w:tblPrEx>
        <w:tc>
          <w:tcPr>
            <w:tcW w:w="9923" w:type="dxa"/>
            <w:gridSpan w:val="6"/>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1938BAE9" w14:textId="215EA34E" w:rsidR="00A40D3B" w:rsidRPr="00D27743" w:rsidRDefault="00C20E69" w:rsidP="00631188">
            <w:pPr>
              <w:ind w:left="214"/>
              <w:rPr>
                <w:rFonts w:ascii="Aptos" w:hAnsi="Aptos" w:cs="Arial"/>
                <w:b/>
              </w:rPr>
            </w:pPr>
            <w:r w:rsidRPr="00D27743">
              <w:rPr>
                <w:rFonts w:ascii="Aptos" w:hAnsi="Aptos" w:cs="Arial"/>
                <w:b/>
              </w:rPr>
              <w:t>ACCIÓN</w:t>
            </w:r>
            <w:r w:rsidR="00D27743" w:rsidRPr="00D27743">
              <w:rPr>
                <w:rFonts w:ascii="Aptos" w:hAnsi="Aptos" w:cs="Arial"/>
                <w:b/>
              </w:rPr>
              <w:t xml:space="preserve"> CORRECTORA</w:t>
            </w:r>
            <w:r w:rsidR="001E792E" w:rsidRPr="00D27743">
              <w:rPr>
                <w:rFonts w:ascii="Aptos" w:hAnsi="Aptos" w:cs="Arial"/>
                <w:b/>
                <w:vertAlign w:val="superscript"/>
              </w:rPr>
              <w:t>1</w:t>
            </w:r>
            <w:r w:rsidR="00D27743">
              <w:rPr>
                <w:rFonts w:ascii="Aptos" w:hAnsi="Aptos" w:cs="Arial"/>
                <w:b/>
                <w:vertAlign w:val="superscript"/>
              </w:rPr>
              <w:t>0</w:t>
            </w:r>
          </w:p>
        </w:tc>
      </w:tr>
      <w:tr w:rsidR="00C20E69" w:rsidRPr="00D27743" w14:paraId="5AD0102F" w14:textId="77777777" w:rsidTr="00631188">
        <w:tblPrEx>
          <w:tblBorders>
            <w:top w:val="single" w:sz="6" w:space="0" w:color="auto"/>
            <w:left w:val="single" w:sz="6" w:space="0" w:color="auto"/>
            <w:bottom w:val="single" w:sz="6" w:space="0" w:color="auto"/>
            <w:right w:val="single" w:sz="6" w:space="0" w:color="auto"/>
          </w:tblBorders>
        </w:tblPrEx>
        <w:tc>
          <w:tcPr>
            <w:tcW w:w="9923" w:type="dxa"/>
            <w:gridSpan w:val="6"/>
            <w:tcBorders>
              <w:top w:val="single" w:sz="12" w:space="0" w:color="auto"/>
              <w:left w:val="single" w:sz="12" w:space="0" w:color="auto"/>
              <w:bottom w:val="single" w:sz="12" w:space="0" w:color="auto"/>
              <w:right w:val="single" w:sz="12" w:space="0" w:color="auto"/>
            </w:tcBorders>
          </w:tcPr>
          <w:p w14:paraId="14EBB77E" w14:textId="77777777" w:rsidR="00C20E69" w:rsidRPr="00631188" w:rsidRDefault="00C20E69" w:rsidP="00631188">
            <w:pPr>
              <w:ind w:left="214"/>
              <w:rPr>
                <w:rFonts w:ascii="Aptos" w:hAnsi="Aptos" w:cs="Arial"/>
                <w:bCs/>
              </w:rPr>
            </w:pPr>
          </w:p>
          <w:p w14:paraId="22D54DAC" w14:textId="77777777" w:rsidR="00A40D3B" w:rsidRPr="00631188" w:rsidRDefault="00A40D3B" w:rsidP="00631188">
            <w:pPr>
              <w:ind w:left="214"/>
              <w:rPr>
                <w:rFonts w:ascii="Aptos" w:hAnsi="Aptos" w:cs="Arial"/>
                <w:bCs/>
              </w:rPr>
            </w:pPr>
          </w:p>
          <w:p w14:paraId="7825CE7D" w14:textId="77777777" w:rsidR="00A40D3B" w:rsidRPr="00631188" w:rsidRDefault="00A40D3B" w:rsidP="00631188">
            <w:pPr>
              <w:ind w:left="214"/>
              <w:rPr>
                <w:rFonts w:ascii="Aptos" w:hAnsi="Aptos" w:cs="Arial"/>
                <w:bCs/>
              </w:rPr>
            </w:pPr>
          </w:p>
          <w:p w14:paraId="4BC83618" w14:textId="77777777" w:rsidR="00A40D3B" w:rsidRPr="00D27743" w:rsidRDefault="00A40D3B" w:rsidP="00631188">
            <w:pPr>
              <w:ind w:left="214"/>
              <w:rPr>
                <w:rFonts w:ascii="Aptos" w:hAnsi="Aptos" w:cs="Arial"/>
                <w:b/>
              </w:rPr>
            </w:pPr>
          </w:p>
        </w:tc>
      </w:tr>
      <w:tr w:rsidR="00D27743" w:rsidRPr="00D27743" w14:paraId="6BF432F3" w14:textId="77777777" w:rsidTr="00912D9B">
        <w:tblPrEx>
          <w:tblBorders>
            <w:top w:val="single" w:sz="6" w:space="0" w:color="auto"/>
            <w:left w:val="single" w:sz="6" w:space="0" w:color="auto"/>
            <w:bottom w:val="single" w:sz="6" w:space="0" w:color="auto"/>
            <w:right w:val="single" w:sz="6" w:space="0" w:color="auto"/>
          </w:tblBorders>
        </w:tblPrEx>
        <w:tc>
          <w:tcPr>
            <w:tcW w:w="9923" w:type="dxa"/>
            <w:gridSpan w:val="6"/>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64CB727E" w14:textId="297A9A37" w:rsidR="00D27743" w:rsidRPr="00D27743" w:rsidRDefault="001657DC" w:rsidP="00631188">
            <w:pPr>
              <w:ind w:left="214"/>
              <w:rPr>
                <w:rFonts w:ascii="Aptos" w:hAnsi="Aptos" w:cs="Arial"/>
                <w:b/>
              </w:rPr>
            </w:pPr>
            <w:r w:rsidRPr="00631188">
              <w:rPr>
                <w:rFonts w:ascii="Aptos" w:hAnsi="Aptos" w:cs="Arial"/>
                <w:b/>
              </w:rPr>
              <w:t xml:space="preserve">PLAZO PROPUESTO IMPLANTACIÓN </w:t>
            </w:r>
            <w:r w:rsidRPr="00D27743">
              <w:rPr>
                <w:rFonts w:ascii="Aptos" w:hAnsi="Aptos" w:cs="Arial"/>
                <w:b/>
              </w:rPr>
              <w:t>ACCIÓN CORRECTORA</w:t>
            </w:r>
            <w:r w:rsidRPr="00D27743">
              <w:rPr>
                <w:rFonts w:ascii="Aptos" w:hAnsi="Aptos" w:cs="Arial"/>
                <w:b/>
                <w:vertAlign w:val="superscript"/>
              </w:rPr>
              <w:t xml:space="preserve"> 1</w:t>
            </w:r>
            <w:r>
              <w:rPr>
                <w:rFonts w:ascii="Aptos" w:hAnsi="Aptos" w:cs="Arial"/>
                <w:b/>
                <w:vertAlign w:val="superscript"/>
              </w:rPr>
              <w:t>1</w:t>
            </w:r>
          </w:p>
        </w:tc>
      </w:tr>
      <w:tr w:rsidR="00D27743" w:rsidRPr="00D27743" w14:paraId="56CB63C2" w14:textId="77777777" w:rsidTr="00912D9B">
        <w:tblPrEx>
          <w:tblBorders>
            <w:top w:val="single" w:sz="6" w:space="0" w:color="auto"/>
            <w:left w:val="single" w:sz="6" w:space="0" w:color="auto"/>
            <w:bottom w:val="single" w:sz="6" w:space="0" w:color="auto"/>
            <w:right w:val="single" w:sz="6" w:space="0" w:color="auto"/>
          </w:tblBorders>
        </w:tblPrEx>
        <w:tc>
          <w:tcPr>
            <w:tcW w:w="9923" w:type="dxa"/>
            <w:gridSpan w:val="6"/>
            <w:tcBorders>
              <w:top w:val="single" w:sz="12" w:space="0" w:color="auto"/>
              <w:left w:val="single" w:sz="12" w:space="0" w:color="auto"/>
              <w:bottom w:val="single" w:sz="12" w:space="0" w:color="auto"/>
              <w:right w:val="single" w:sz="12" w:space="0" w:color="auto"/>
            </w:tcBorders>
          </w:tcPr>
          <w:p w14:paraId="26639EAF" w14:textId="77777777" w:rsidR="00D27743" w:rsidRPr="00214227" w:rsidRDefault="00D27743" w:rsidP="00631188">
            <w:pPr>
              <w:ind w:left="214"/>
              <w:rPr>
                <w:rFonts w:ascii="Aptos" w:hAnsi="Aptos" w:cs="Arial"/>
                <w:bCs/>
              </w:rPr>
            </w:pPr>
          </w:p>
        </w:tc>
      </w:tr>
    </w:tbl>
    <w:p w14:paraId="6B2403E4" w14:textId="5BB99ADA" w:rsidR="002B6657" w:rsidRPr="00D27743" w:rsidRDefault="002B6657" w:rsidP="009F46A3">
      <w:pPr>
        <w:jc w:val="both"/>
        <w:rPr>
          <w:rFonts w:ascii="Aptos" w:hAnsi="Aptos" w:cs="Arial"/>
          <w:sz w:val="16"/>
          <w:szCs w:val="16"/>
        </w:rPr>
      </w:pPr>
      <w:r w:rsidRPr="00D27743">
        <w:rPr>
          <w:rFonts w:ascii="Aptos" w:hAnsi="Aptos" w:cs="Arial"/>
          <w:sz w:val="16"/>
          <w:szCs w:val="16"/>
        </w:rPr>
        <w:t xml:space="preserve">* </w:t>
      </w:r>
      <w:r w:rsidR="000C4B9E" w:rsidRPr="00D27743">
        <w:rPr>
          <w:rFonts w:ascii="Aptos" w:hAnsi="Aptos" w:cs="Arial"/>
          <w:sz w:val="16"/>
          <w:szCs w:val="16"/>
        </w:rPr>
        <w:t xml:space="preserve">El operador puede emplear este formato o uno propio, siempre que incluya, como mínimo, la información que </w:t>
      </w:r>
      <w:r w:rsidR="000C4B9E" w:rsidRPr="00214227">
        <w:rPr>
          <w:rFonts w:ascii="Aptos" w:hAnsi="Aptos" w:cs="Arial"/>
          <w:sz w:val="16"/>
          <w:szCs w:val="16"/>
        </w:rPr>
        <w:t>aparece</w:t>
      </w:r>
      <w:r w:rsidR="000C4B9E" w:rsidRPr="00D27743">
        <w:rPr>
          <w:rFonts w:ascii="Aptos" w:hAnsi="Aptos" w:cs="Arial"/>
          <w:sz w:val="16"/>
          <w:szCs w:val="16"/>
        </w:rPr>
        <w:t xml:space="preserve"> en este registro</w:t>
      </w:r>
      <w:r w:rsidR="00B3216C" w:rsidRPr="00D27743">
        <w:rPr>
          <w:rFonts w:ascii="Aptos" w:hAnsi="Aptos" w:cs="Arial"/>
          <w:sz w:val="16"/>
          <w:szCs w:val="16"/>
        </w:rPr>
        <w:t>.</w:t>
      </w:r>
    </w:p>
    <w:p w14:paraId="6934BFF6" w14:textId="77777777" w:rsidR="009F46A3" w:rsidRPr="00D27743" w:rsidRDefault="009F46A3" w:rsidP="00337749">
      <w:pPr>
        <w:jc w:val="both"/>
        <w:rPr>
          <w:rFonts w:ascii="Aptos" w:hAnsi="Aptos" w:cs="Arial"/>
          <w:sz w:val="16"/>
          <w:szCs w:val="16"/>
        </w:rPr>
      </w:pPr>
    </w:p>
    <w:p w14:paraId="4A0DB132" w14:textId="44458BC8" w:rsidR="00210056" w:rsidRDefault="00210056" w:rsidP="00210056">
      <w:pPr>
        <w:rPr>
          <w:rFonts w:ascii="Aptos" w:hAnsi="Aptos" w:cs="Arial"/>
          <w:b/>
          <w:sz w:val="18"/>
          <w:szCs w:val="22"/>
        </w:rPr>
      </w:pPr>
      <w:r w:rsidRPr="00D27743">
        <w:rPr>
          <w:rFonts w:ascii="Aptos" w:hAnsi="Aptos" w:cs="Arial"/>
          <w:b/>
          <w:sz w:val="18"/>
          <w:szCs w:val="22"/>
        </w:rPr>
        <w:t>Firma</w:t>
      </w:r>
      <w:r w:rsidR="00497DCB" w:rsidRPr="00D27743">
        <w:rPr>
          <w:rFonts w:ascii="Aptos" w:hAnsi="Aptos" w:cs="Arial"/>
          <w:b/>
          <w:sz w:val="18"/>
          <w:szCs w:val="22"/>
        </w:rPr>
        <w:t xml:space="preserve"> del operador o representante</w:t>
      </w:r>
      <w:r w:rsidR="00F36F85" w:rsidRPr="00D27743">
        <w:rPr>
          <w:rFonts w:ascii="Aptos" w:hAnsi="Aptos" w:cs="Arial"/>
          <w:b/>
          <w:sz w:val="18"/>
          <w:szCs w:val="22"/>
        </w:rPr>
        <w:t xml:space="preserve"> legal</w:t>
      </w:r>
      <w:r w:rsidRPr="00D27743">
        <w:rPr>
          <w:rFonts w:ascii="Aptos" w:hAnsi="Aptos" w:cs="Arial"/>
          <w:b/>
          <w:sz w:val="18"/>
          <w:szCs w:val="22"/>
        </w:rPr>
        <w:t>:</w:t>
      </w:r>
    </w:p>
    <w:p w14:paraId="7B7F5068" w14:textId="77777777" w:rsidR="00631188" w:rsidRDefault="00631188" w:rsidP="00210056">
      <w:pPr>
        <w:rPr>
          <w:rFonts w:ascii="Aptos" w:hAnsi="Aptos" w:cs="Arial"/>
          <w:b/>
          <w:sz w:val="18"/>
          <w:szCs w:val="22"/>
        </w:rPr>
      </w:pPr>
    </w:p>
    <w:p w14:paraId="55378E99" w14:textId="77777777" w:rsidR="00631188" w:rsidRDefault="00631188" w:rsidP="00210056">
      <w:pPr>
        <w:rPr>
          <w:rFonts w:ascii="Aptos" w:hAnsi="Aptos" w:cs="Arial"/>
          <w:b/>
          <w:sz w:val="18"/>
          <w:szCs w:val="22"/>
        </w:rPr>
      </w:pPr>
    </w:p>
    <w:p w14:paraId="249F2F78" w14:textId="5B7787F3" w:rsidR="00631188" w:rsidRPr="00D27743" w:rsidRDefault="00631188" w:rsidP="00210056">
      <w:pPr>
        <w:rPr>
          <w:rFonts w:ascii="Aptos" w:hAnsi="Aptos" w:cs="Arial"/>
          <w:b/>
          <w:sz w:val="18"/>
          <w:szCs w:val="22"/>
        </w:rPr>
      </w:pPr>
      <w:r>
        <w:rPr>
          <w:rFonts w:ascii="Aptos" w:hAnsi="Aptos" w:cs="Arial"/>
          <w:b/>
          <w:sz w:val="18"/>
          <w:szCs w:val="22"/>
        </w:rPr>
        <w:t>Nombre y apellidos:</w:t>
      </w:r>
    </w:p>
    <w:p w14:paraId="75A42FC7" w14:textId="77777777" w:rsidR="00631188" w:rsidRPr="00D27743" w:rsidRDefault="00631188" w:rsidP="00210056">
      <w:pPr>
        <w:jc w:val="both"/>
        <w:rPr>
          <w:rFonts w:ascii="Aptos" w:hAnsi="Aptos" w:cs="Arial"/>
          <w:sz w:val="16"/>
          <w:szCs w:val="16"/>
        </w:rPr>
      </w:pPr>
    </w:p>
    <w:p w14:paraId="2B4FAAFB" w14:textId="3361D9E9" w:rsidR="009F46A3" w:rsidRPr="00D27743" w:rsidRDefault="00F93CDA" w:rsidP="00631188">
      <w:pPr>
        <w:ind w:left="284" w:hanging="284"/>
        <w:jc w:val="both"/>
        <w:rPr>
          <w:rFonts w:ascii="Aptos" w:hAnsi="Aptos" w:cs="Arial"/>
          <w:sz w:val="16"/>
          <w:szCs w:val="16"/>
        </w:rPr>
      </w:pPr>
      <w:r w:rsidRPr="00D27743">
        <w:rPr>
          <w:rFonts w:ascii="Aptos" w:hAnsi="Aptos" w:cs="Arial"/>
          <w:sz w:val="16"/>
          <w:szCs w:val="16"/>
          <w:vertAlign w:val="superscript"/>
        </w:rPr>
        <w:t>1</w:t>
      </w:r>
      <w:r w:rsidR="002B0CF6" w:rsidRPr="00D27743">
        <w:rPr>
          <w:rFonts w:ascii="Aptos" w:hAnsi="Aptos" w:cs="Arial"/>
          <w:sz w:val="16"/>
          <w:szCs w:val="16"/>
        </w:rPr>
        <w:t xml:space="preserve"> </w:t>
      </w:r>
      <w:r w:rsidR="00F401C5" w:rsidRPr="00D27743">
        <w:rPr>
          <w:rFonts w:ascii="Aptos" w:hAnsi="Aptos" w:cs="Arial"/>
          <w:b/>
          <w:bCs/>
          <w:sz w:val="16"/>
          <w:szCs w:val="16"/>
        </w:rPr>
        <w:t>INFORME DE</w:t>
      </w:r>
      <w:r w:rsidR="00040E6E" w:rsidRPr="00D27743">
        <w:rPr>
          <w:rFonts w:ascii="Aptos" w:hAnsi="Aptos" w:cs="Arial"/>
          <w:b/>
          <w:bCs/>
          <w:sz w:val="16"/>
          <w:szCs w:val="16"/>
        </w:rPr>
        <w:t xml:space="preserve"> VISITA</w:t>
      </w:r>
      <w:r w:rsidR="00F401C5" w:rsidRPr="00D27743">
        <w:rPr>
          <w:rFonts w:ascii="Aptos" w:hAnsi="Aptos" w:cs="Arial"/>
          <w:sz w:val="16"/>
          <w:szCs w:val="16"/>
        </w:rPr>
        <w:t xml:space="preserve">: </w:t>
      </w:r>
      <w:r w:rsidR="00E47B74">
        <w:rPr>
          <w:rFonts w:ascii="Aptos" w:hAnsi="Aptos" w:cs="Arial"/>
          <w:sz w:val="16"/>
          <w:szCs w:val="16"/>
        </w:rPr>
        <w:t>número</w:t>
      </w:r>
      <w:r w:rsidR="002B0CF6" w:rsidRPr="00D27743">
        <w:rPr>
          <w:rFonts w:ascii="Aptos" w:hAnsi="Aptos" w:cs="Arial"/>
          <w:sz w:val="16"/>
          <w:szCs w:val="16"/>
        </w:rPr>
        <w:t xml:space="preserve"> de acta</w:t>
      </w:r>
      <w:r w:rsidR="00D27743">
        <w:rPr>
          <w:rFonts w:ascii="Aptos" w:hAnsi="Aptos" w:cs="Arial"/>
          <w:sz w:val="16"/>
          <w:szCs w:val="16"/>
        </w:rPr>
        <w:t>,</w:t>
      </w:r>
      <w:r w:rsidR="00D27743" w:rsidRPr="00D27743">
        <w:rPr>
          <w:rFonts w:ascii="Aptos" w:hAnsi="Aptos" w:cs="Arial"/>
          <w:sz w:val="16"/>
          <w:szCs w:val="16"/>
        </w:rPr>
        <w:t xml:space="preserve"> indicado en el Informe de No Conformidad (INC)</w:t>
      </w:r>
      <w:r w:rsidR="002B0CF6" w:rsidRPr="00D27743">
        <w:rPr>
          <w:rFonts w:ascii="Aptos" w:hAnsi="Aptos" w:cs="Arial"/>
          <w:sz w:val="16"/>
          <w:szCs w:val="16"/>
        </w:rPr>
        <w:t>.</w:t>
      </w:r>
    </w:p>
    <w:p w14:paraId="051E7888" w14:textId="2F85CC34" w:rsidR="004D6B00" w:rsidRPr="00D27743" w:rsidRDefault="002B0CF6" w:rsidP="00631188">
      <w:pPr>
        <w:ind w:left="284" w:hanging="284"/>
        <w:jc w:val="both"/>
        <w:rPr>
          <w:rFonts w:ascii="Aptos" w:hAnsi="Aptos" w:cs="Arial"/>
          <w:sz w:val="16"/>
          <w:szCs w:val="16"/>
        </w:rPr>
      </w:pPr>
      <w:r w:rsidRPr="00D27743">
        <w:rPr>
          <w:rFonts w:ascii="Aptos" w:hAnsi="Aptos" w:cs="Arial"/>
          <w:sz w:val="16"/>
          <w:szCs w:val="16"/>
          <w:vertAlign w:val="superscript"/>
        </w:rPr>
        <w:t>2</w:t>
      </w:r>
      <w:r w:rsidRPr="00D27743">
        <w:rPr>
          <w:rFonts w:ascii="Aptos" w:hAnsi="Aptos" w:cs="Arial"/>
          <w:sz w:val="16"/>
          <w:szCs w:val="16"/>
        </w:rPr>
        <w:t xml:space="preserve"> </w:t>
      </w:r>
      <w:r w:rsidRPr="00D27743">
        <w:rPr>
          <w:rFonts w:ascii="Aptos" w:hAnsi="Aptos" w:cs="Arial"/>
          <w:b/>
          <w:bCs/>
          <w:sz w:val="16"/>
          <w:szCs w:val="16"/>
        </w:rPr>
        <w:t>FECHA</w:t>
      </w:r>
      <w:r w:rsidR="004D6B00" w:rsidRPr="00D27743">
        <w:rPr>
          <w:rFonts w:ascii="Aptos" w:hAnsi="Aptos" w:cs="Arial"/>
          <w:b/>
          <w:bCs/>
          <w:sz w:val="16"/>
          <w:szCs w:val="16"/>
        </w:rPr>
        <w:t xml:space="preserve"> IV</w:t>
      </w:r>
      <w:r w:rsidRPr="00D27743">
        <w:rPr>
          <w:rFonts w:ascii="Aptos" w:hAnsi="Aptos" w:cs="Arial"/>
          <w:b/>
          <w:bCs/>
          <w:sz w:val="16"/>
          <w:szCs w:val="16"/>
        </w:rPr>
        <w:t>:</w:t>
      </w:r>
      <w:r w:rsidRPr="00D27743">
        <w:rPr>
          <w:rFonts w:ascii="Aptos" w:hAnsi="Aptos" w:cs="Arial"/>
          <w:sz w:val="16"/>
          <w:szCs w:val="16"/>
        </w:rPr>
        <w:t xml:space="preserve"> fecha </w:t>
      </w:r>
      <w:r w:rsidR="00D27743">
        <w:rPr>
          <w:rFonts w:ascii="Aptos" w:hAnsi="Aptos" w:cs="Arial"/>
          <w:sz w:val="16"/>
          <w:szCs w:val="16"/>
        </w:rPr>
        <w:t>en la que se realizó la</w:t>
      </w:r>
      <w:r w:rsidRPr="00D27743">
        <w:rPr>
          <w:rFonts w:ascii="Aptos" w:hAnsi="Aptos" w:cs="Arial"/>
          <w:sz w:val="16"/>
          <w:szCs w:val="16"/>
        </w:rPr>
        <w:t xml:space="preserve"> auditoría</w:t>
      </w:r>
      <w:r w:rsidR="00F401C5" w:rsidRPr="00D27743">
        <w:rPr>
          <w:rFonts w:ascii="Aptos" w:hAnsi="Aptos" w:cs="Arial"/>
          <w:sz w:val="16"/>
          <w:szCs w:val="16"/>
        </w:rPr>
        <w:t>.</w:t>
      </w:r>
    </w:p>
    <w:p w14:paraId="6C4FF905" w14:textId="6383BA0F" w:rsidR="004D6B00" w:rsidRPr="00D27743" w:rsidRDefault="000E44D5" w:rsidP="00631188">
      <w:pPr>
        <w:ind w:left="284" w:hanging="284"/>
        <w:jc w:val="both"/>
        <w:rPr>
          <w:rFonts w:ascii="Aptos" w:hAnsi="Aptos" w:cs="Arial"/>
          <w:sz w:val="16"/>
          <w:szCs w:val="16"/>
          <w:vertAlign w:val="superscript"/>
        </w:rPr>
      </w:pPr>
      <w:r w:rsidRPr="00D27743">
        <w:rPr>
          <w:rFonts w:ascii="Aptos" w:hAnsi="Aptos" w:cs="Arial"/>
          <w:sz w:val="16"/>
          <w:szCs w:val="16"/>
          <w:vertAlign w:val="superscript"/>
        </w:rPr>
        <w:t>3</w:t>
      </w:r>
      <w:r w:rsidR="00497DCB" w:rsidRPr="00D27743">
        <w:rPr>
          <w:rFonts w:ascii="Aptos" w:hAnsi="Aptos" w:cs="Arial"/>
          <w:sz w:val="16"/>
          <w:szCs w:val="16"/>
          <w:vertAlign w:val="superscript"/>
        </w:rPr>
        <w:t xml:space="preserve"> </w:t>
      </w:r>
      <w:r w:rsidR="004D6B00" w:rsidRPr="00D27743">
        <w:rPr>
          <w:rFonts w:ascii="Aptos" w:hAnsi="Aptos" w:cs="Arial"/>
          <w:b/>
          <w:bCs/>
          <w:sz w:val="16"/>
          <w:szCs w:val="16"/>
        </w:rPr>
        <w:t>FECHA entrega de</w:t>
      </w:r>
      <w:r w:rsidR="0029435E" w:rsidRPr="00D27743">
        <w:rPr>
          <w:rFonts w:ascii="Aptos" w:hAnsi="Aptos" w:cs="Arial"/>
          <w:b/>
          <w:bCs/>
          <w:sz w:val="16"/>
          <w:szCs w:val="16"/>
        </w:rPr>
        <w:t>l plan de acciones correctivas</w:t>
      </w:r>
      <w:r w:rsidR="0057397B" w:rsidRPr="00D27743">
        <w:rPr>
          <w:rFonts w:ascii="Aptos" w:hAnsi="Aptos" w:cs="Arial"/>
          <w:sz w:val="16"/>
          <w:szCs w:val="16"/>
        </w:rPr>
        <w:t xml:space="preserve">: </w:t>
      </w:r>
      <w:r w:rsidR="0037180C" w:rsidRPr="00D27743">
        <w:rPr>
          <w:rFonts w:ascii="Aptos" w:hAnsi="Aptos" w:cs="Arial"/>
          <w:sz w:val="16"/>
          <w:szCs w:val="16"/>
        </w:rPr>
        <w:t xml:space="preserve">fecha </w:t>
      </w:r>
      <w:r w:rsidR="0057397B" w:rsidRPr="00D27743">
        <w:rPr>
          <w:rFonts w:ascii="Aptos" w:hAnsi="Aptos" w:cs="Arial"/>
          <w:sz w:val="16"/>
          <w:szCs w:val="16"/>
        </w:rPr>
        <w:t>e</w:t>
      </w:r>
      <w:r w:rsidR="0037180C" w:rsidRPr="00D27743">
        <w:rPr>
          <w:rFonts w:ascii="Aptos" w:hAnsi="Aptos" w:cs="Arial"/>
          <w:sz w:val="16"/>
          <w:szCs w:val="16"/>
        </w:rPr>
        <w:t xml:space="preserve">n la que se </w:t>
      </w:r>
      <w:r w:rsidR="0057397B" w:rsidRPr="00D27743">
        <w:rPr>
          <w:rFonts w:ascii="Aptos" w:hAnsi="Aptos" w:cs="Arial"/>
          <w:sz w:val="16"/>
          <w:szCs w:val="16"/>
        </w:rPr>
        <w:t xml:space="preserve">presenta </w:t>
      </w:r>
      <w:r w:rsidR="00214227">
        <w:rPr>
          <w:rFonts w:ascii="Aptos" w:hAnsi="Aptos" w:cs="Arial"/>
          <w:sz w:val="16"/>
          <w:szCs w:val="16"/>
        </w:rPr>
        <w:t>este</w:t>
      </w:r>
      <w:r w:rsidR="0057397B" w:rsidRPr="00D27743">
        <w:rPr>
          <w:rFonts w:ascii="Aptos" w:hAnsi="Aptos" w:cs="Arial"/>
          <w:sz w:val="16"/>
          <w:szCs w:val="16"/>
        </w:rPr>
        <w:t xml:space="preserve"> documento</w:t>
      </w:r>
      <w:r w:rsidR="00D27743">
        <w:rPr>
          <w:rFonts w:ascii="Aptos" w:hAnsi="Aptos" w:cs="Arial"/>
          <w:sz w:val="16"/>
          <w:szCs w:val="16"/>
        </w:rPr>
        <w:t xml:space="preserve"> al CAERM</w:t>
      </w:r>
      <w:r w:rsidR="0057397B" w:rsidRPr="00D27743">
        <w:rPr>
          <w:rFonts w:ascii="Aptos" w:hAnsi="Aptos" w:cs="Arial"/>
          <w:sz w:val="16"/>
          <w:szCs w:val="16"/>
        </w:rPr>
        <w:t>.</w:t>
      </w:r>
    </w:p>
    <w:p w14:paraId="6547E975" w14:textId="681DDC83" w:rsidR="0029435E" w:rsidRPr="00D27743" w:rsidRDefault="00801893" w:rsidP="00631188">
      <w:pPr>
        <w:ind w:left="284" w:hanging="284"/>
        <w:jc w:val="both"/>
        <w:rPr>
          <w:rFonts w:ascii="Aptos" w:hAnsi="Aptos" w:cs="Arial"/>
          <w:sz w:val="16"/>
          <w:szCs w:val="16"/>
        </w:rPr>
      </w:pPr>
      <w:r w:rsidRPr="00D27743">
        <w:rPr>
          <w:rFonts w:ascii="Aptos" w:hAnsi="Aptos" w:cs="Arial"/>
          <w:sz w:val="16"/>
          <w:szCs w:val="16"/>
          <w:vertAlign w:val="superscript"/>
        </w:rPr>
        <w:t>4</w:t>
      </w:r>
      <w:r w:rsidR="00C56D3F" w:rsidRPr="00D27743">
        <w:rPr>
          <w:rFonts w:ascii="Aptos" w:hAnsi="Aptos" w:cs="Arial"/>
          <w:sz w:val="16"/>
          <w:szCs w:val="16"/>
          <w:vertAlign w:val="superscript"/>
        </w:rPr>
        <w:t xml:space="preserve"> </w:t>
      </w:r>
      <w:r w:rsidRPr="00D27743">
        <w:rPr>
          <w:rFonts w:ascii="Aptos" w:hAnsi="Aptos" w:cs="Arial"/>
          <w:b/>
          <w:bCs/>
          <w:sz w:val="16"/>
          <w:szCs w:val="16"/>
        </w:rPr>
        <w:t>NÚMERO DE LA NO CONFOR</w:t>
      </w:r>
      <w:r w:rsidR="009E084E" w:rsidRPr="00D27743">
        <w:rPr>
          <w:rFonts w:ascii="Aptos" w:hAnsi="Aptos" w:cs="Arial"/>
          <w:b/>
          <w:bCs/>
          <w:sz w:val="16"/>
          <w:szCs w:val="16"/>
        </w:rPr>
        <w:t>MIDAD</w:t>
      </w:r>
      <w:r w:rsidR="00F91333" w:rsidRPr="00D27743">
        <w:rPr>
          <w:rFonts w:ascii="Aptos" w:hAnsi="Aptos" w:cs="Arial"/>
          <w:sz w:val="16"/>
          <w:szCs w:val="16"/>
        </w:rPr>
        <w:t xml:space="preserve">: </w:t>
      </w:r>
      <w:r w:rsidR="00E47B74">
        <w:rPr>
          <w:rFonts w:ascii="Aptos" w:hAnsi="Aptos" w:cs="Arial"/>
          <w:sz w:val="16"/>
          <w:szCs w:val="16"/>
        </w:rPr>
        <w:t>n</w:t>
      </w:r>
      <w:r w:rsidR="002E40FB" w:rsidRPr="00D27743">
        <w:rPr>
          <w:rFonts w:ascii="Aptos" w:hAnsi="Aptos" w:cs="Arial"/>
          <w:sz w:val="16"/>
          <w:szCs w:val="16"/>
        </w:rPr>
        <w:t>úmero</w:t>
      </w:r>
      <w:r w:rsidR="00F91333" w:rsidRPr="00D27743">
        <w:rPr>
          <w:rFonts w:ascii="Aptos" w:hAnsi="Aptos" w:cs="Arial"/>
          <w:sz w:val="16"/>
          <w:szCs w:val="16"/>
        </w:rPr>
        <w:t xml:space="preserve"> que se detalla en el </w:t>
      </w:r>
      <w:r w:rsidR="00E228EC" w:rsidRPr="00D27743">
        <w:rPr>
          <w:rFonts w:ascii="Aptos" w:hAnsi="Aptos" w:cs="Arial"/>
          <w:sz w:val="16"/>
          <w:szCs w:val="16"/>
        </w:rPr>
        <w:t>INC</w:t>
      </w:r>
      <w:r w:rsidR="002E40FB" w:rsidRPr="00D27743">
        <w:rPr>
          <w:rFonts w:ascii="Aptos" w:hAnsi="Aptos" w:cs="Arial"/>
          <w:sz w:val="16"/>
          <w:szCs w:val="16"/>
        </w:rPr>
        <w:t>.</w:t>
      </w:r>
    </w:p>
    <w:p w14:paraId="6FA11CE5" w14:textId="195C1449" w:rsidR="00C56D3F" w:rsidRPr="00D27743" w:rsidRDefault="00C56D3F" w:rsidP="00631188">
      <w:pPr>
        <w:ind w:left="284" w:hanging="284"/>
        <w:jc w:val="both"/>
        <w:rPr>
          <w:rFonts w:ascii="Aptos" w:hAnsi="Aptos" w:cs="Arial"/>
          <w:sz w:val="16"/>
          <w:szCs w:val="16"/>
        </w:rPr>
      </w:pPr>
      <w:r w:rsidRPr="00D27743">
        <w:rPr>
          <w:rFonts w:ascii="Aptos" w:hAnsi="Aptos" w:cs="Arial"/>
          <w:sz w:val="16"/>
          <w:szCs w:val="16"/>
          <w:vertAlign w:val="superscript"/>
        </w:rPr>
        <w:t>5</w:t>
      </w:r>
      <w:r w:rsidRPr="00D27743">
        <w:rPr>
          <w:rFonts w:ascii="Aptos" w:hAnsi="Aptos" w:cs="Arial"/>
          <w:sz w:val="16"/>
          <w:szCs w:val="16"/>
        </w:rPr>
        <w:t xml:space="preserve"> </w:t>
      </w:r>
      <w:r w:rsidRPr="00D27743">
        <w:rPr>
          <w:rFonts w:ascii="Aptos" w:hAnsi="Aptos" w:cs="Arial"/>
          <w:b/>
          <w:bCs/>
          <w:sz w:val="16"/>
          <w:szCs w:val="16"/>
        </w:rPr>
        <w:t>CLASIFICACIÓN DE LA NO CONFORMIDAD</w:t>
      </w:r>
      <w:r w:rsidRPr="00D27743">
        <w:rPr>
          <w:rFonts w:ascii="Aptos" w:hAnsi="Aptos" w:cs="Arial"/>
          <w:sz w:val="16"/>
          <w:szCs w:val="16"/>
        </w:rPr>
        <w:t xml:space="preserve">: </w:t>
      </w:r>
      <w:r w:rsidR="00DA31C1" w:rsidRPr="00D27743">
        <w:rPr>
          <w:rFonts w:ascii="Aptos" w:hAnsi="Aptos" w:cs="Arial"/>
          <w:sz w:val="16"/>
          <w:szCs w:val="16"/>
        </w:rPr>
        <w:t>d</w:t>
      </w:r>
      <w:r w:rsidRPr="00D27743">
        <w:rPr>
          <w:rFonts w:ascii="Aptos" w:hAnsi="Aptos" w:cs="Arial"/>
          <w:sz w:val="16"/>
          <w:szCs w:val="16"/>
        </w:rPr>
        <w:t xml:space="preserve">etallado en el </w:t>
      </w:r>
      <w:r w:rsidR="00E228EC" w:rsidRPr="00D27743">
        <w:rPr>
          <w:rFonts w:ascii="Aptos" w:hAnsi="Aptos" w:cs="Arial"/>
          <w:sz w:val="16"/>
          <w:szCs w:val="16"/>
        </w:rPr>
        <w:t>INC</w:t>
      </w:r>
      <w:r w:rsidR="00EB39E0" w:rsidRPr="00D27743">
        <w:rPr>
          <w:rFonts w:ascii="Aptos" w:hAnsi="Aptos" w:cs="Arial"/>
          <w:sz w:val="16"/>
          <w:szCs w:val="16"/>
        </w:rPr>
        <w:t>.</w:t>
      </w:r>
    </w:p>
    <w:p w14:paraId="0D76F0A3" w14:textId="48358A98" w:rsidR="00F93CDA" w:rsidRPr="00D27743" w:rsidRDefault="001657DC" w:rsidP="00631188">
      <w:pPr>
        <w:ind w:left="284" w:hanging="284"/>
        <w:jc w:val="both"/>
        <w:rPr>
          <w:rFonts w:ascii="Aptos" w:hAnsi="Aptos" w:cs="Arial"/>
          <w:sz w:val="16"/>
          <w:szCs w:val="16"/>
        </w:rPr>
      </w:pPr>
      <w:r>
        <w:rPr>
          <w:rFonts w:ascii="Aptos" w:hAnsi="Aptos" w:cs="Arial"/>
          <w:sz w:val="16"/>
          <w:szCs w:val="16"/>
          <w:vertAlign w:val="superscript"/>
        </w:rPr>
        <w:t>6</w:t>
      </w:r>
      <w:r w:rsidRPr="00D27743">
        <w:rPr>
          <w:rFonts w:ascii="Aptos" w:hAnsi="Aptos" w:cs="Arial"/>
          <w:sz w:val="16"/>
          <w:szCs w:val="16"/>
          <w:vertAlign w:val="superscript"/>
        </w:rPr>
        <w:t xml:space="preserve"> </w:t>
      </w:r>
      <w:r w:rsidRPr="00D27743">
        <w:rPr>
          <w:rFonts w:ascii="Aptos" w:hAnsi="Aptos" w:cs="Arial"/>
          <w:b/>
          <w:bCs/>
          <w:sz w:val="16"/>
          <w:szCs w:val="16"/>
        </w:rPr>
        <w:t>DESCRIPCIÓN DE LA NO CONFORMIDAD</w:t>
      </w:r>
      <w:r w:rsidRPr="00D27743">
        <w:rPr>
          <w:rFonts w:ascii="Aptos" w:hAnsi="Aptos" w:cs="Arial"/>
          <w:sz w:val="16"/>
          <w:szCs w:val="16"/>
        </w:rPr>
        <w:t>: corresponde con lo detallado en el apartado “Hallazgos de la no conformidad” del INC.</w:t>
      </w:r>
    </w:p>
    <w:p w14:paraId="429EBD32" w14:textId="66CE1929" w:rsidR="00764672" w:rsidRPr="00D27743" w:rsidRDefault="00631188" w:rsidP="00631188">
      <w:pPr>
        <w:ind w:left="284" w:hanging="284"/>
        <w:jc w:val="both"/>
        <w:rPr>
          <w:rFonts w:ascii="Aptos" w:hAnsi="Aptos" w:cs="Arial"/>
          <w:sz w:val="16"/>
          <w:szCs w:val="16"/>
        </w:rPr>
      </w:pPr>
      <w:r>
        <w:rPr>
          <w:rFonts w:ascii="Aptos" w:hAnsi="Aptos" w:cs="Arial"/>
          <w:sz w:val="16"/>
          <w:szCs w:val="16"/>
          <w:vertAlign w:val="superscript"/>
        </w:rPr>
        <w:t>7</w:t>
      </w:r>
      <w:r w:rsidR="00764672" w:rsidRPr="00D27743">
        <w:rPr>
          <w:rFonts w:ascii="Aptos" w:hAnsi="Aptos" w:cs="Arial"/>
          <w:sz w:val="16"/>
          <w:szCs w:val="16"/>
        </w:rPr>
        <w:t xml:space="preserve"> </w:t>
      </w:r>
      <w:r w:rsidR="00764672" w:rsidRPr="00D27743">
        <w:rPr>
          <w:rFonts w:ascii="Aptos" w:hAnsi="Aptos" w:cs="Arial"/>
          <w:b/>
          <w:bCs/>
          <w:sz w:val="16"/>
          <w:szCs w:val="16"/>
        </w:rPr>
        <w:t>ANÁLISIS DE CAUSAS</w:t>
      </w:r>
      <w:r w:rsidR="00764672" w:rsidRPr="00D27743">
        <w:rPr>
          <w:rFonts w:ascii="Aptos" w:hAnsi="Aptos" w:cs="Arial"/>
          <w:sz w:val="16"/>
          <w:szCs w:val="16"/>
        </w:rPr>
        <w:t xml:space="preserve">: </w:t>
      </w:r>
      <w:r w:rsidR="00E47B74">
        <w:rPr>
          <w:rFonts w:ascii="Aptos" w:hAnsi="Aptos" w:cs="Arial"/>
          <w:sz w:val="16"/>
          <w:szCs w:val="16"/>
        </w:rPr>
        <w:t>e</w:t>
      </w:r>
      <w:r w:rsidR="00F401C5" w:rsidRPr="00D27743">
        <w:rPr>
          <w:rFonts w:ascii="Aptos" w:hAnsi="Aptos" w:cs="Arial"/>
          <w:sz w:val="16"/>
          <w:szCs w:val="16"/>
        </w:rPr>
        <w:t>xplicar los motivos por los que ha sucedido el incumplimiento</w:t>
      </w:r>
      <w:r w:rsidR="000E44D5" w:rsidRPr="00D27743">
        <w:rPr>
          <w:rFonts w:ascii="Aptos" w:hAnsi="Aptos" w:cs="Arial"/>
          <w:sz w:val="16"/>
          <w:szCs w:val="16"/>
        </w:rPr>
        <w:t>.</w:t>
      </w:r>
    </w:p>
    <w:p w14:paraId="52499782" w14:textId="3BAF2040" w:rsidR="00764672" w:rsidRPr="00D27743" w:rsidRDefault="00631188" w:rsidP="00631188">
      <w:pPr>
        <w:ind w:left="284" w:hanging="284"/>
        <w:jc w:val="both"/>
        <w:rPr>
          <w:rFonts w:ascii="Aptos" w:hAnsi="Aptos" w:cs="Arial"/>
          <w:sz w:val="16"/>
          <w:szCs w:val="16"/>
        </w:rPr>
      </w:pPr>
      <w:r>
        <w:rPr>
          <w:rFonts w:ascii="Aptos" w:hAnsi="Aptos" w:cs="Arial"/>
          <w:sz w:val="16"/>
          <w:szCs w:val="16"/>
          <w:vertAlign w:val="superscript"/>
        </w:rPr>
        <w:t>8</w:t>
      </w:r>
      <w:r w:rsidR="00764672" w:rsidRPr="00D27743">
        <w:rPr>
          <w:rFonts w:ascii="Aptos" w:hAnsi="Aptos" w:cs="Arial"/>
          <w:sz w:val="16"/>
          <w:szCs w:val="16"/>
        </w:rPr>
        <w:t xml:space="preserve"> </w:t>
      </w:r>
      <w:r w:rsidR="005F104D" w:rsidRPr="00D27743">
        <w:rPr>
          <w:rFonts w:ascii="Aptos" w:hAnsi="Aptos" w:cs="Arial"/>
          <w:b/>
          <w:bCs/>
          <w:sz w:val="16"/>
          <w:szCs w:val="16"/>
        </w:rPr>
        <w:t>ÁNALISIS</w:t>
      </w:r>
      <w:r w:rsidR="005F104D" w:rsidRPr="00D27743">
        <w:rPr>
          <w:rFonts w:ascii="Aptos" w:hAnsi="Aptos" w:cs="Arial"/>
          <w:b/>
          <w:bCs/>
          <w:sz w:val="16"/>
          <w:szCs w:val="16"/>
        </w:rPr>
        <w:t xml:space="preserve"> DE EXTENSIÓN</w:t>
      </w:r>
      <w:r w:rsidR="00986491" w:rsidRPr="00D27743">
        <w:rPr>
          <w:rFonts w:ascii="Aptos" w:hAnsi="Aptos" w:cs="Arial"/>
          <w:sz w:val="16"/>
          <w:szCs w:val="16"/>
        </w:rPr>
        <w:t xml:space="preserve">: </w:t>
      </w:r>
      <w:r w:rsidR="00E47B74">
        <w:rPr>
          <w:rFonts w:ascii="Aptos" w:hAnsi="Aptos" w:cs="Arial"/>
          <w:sz w:val="16"/>
          <w:szCs w:val="16"/>
        </w:rPr>
        <w:t>v</w:t>
      </w:r>
      <w:r w:rsidR="00986491" w:rsidRPr="00D27743">
        <w:rPr>
          <w:rFonts w:ascii="Aptos" w:hAnsi="Aptos" w:cs="Arial"/>
          <w:sz w:val="16"/>
          <w:szCs w:val="16"/>
        </w:rPr>
        <w:t>alorar</w:t>
      </w:r>
      <w:r w:rsidR="004F55CE" w:rsidRPr="00D27743">
        <w:rPr>
          <w:rFonts w:ascii="Aptos" w:hAnsi="Aptos" w:cs="Arial"/>
          <w:sz w:val="16"/>
          <w:szCs w:val="16"/>
        </w:rPr>
        <w:t xml:space="preserve"> cuánto</w:t>
      </w:r>
      <w:r w:rsidR="00986491" w:rsidRPr="00D27743">
        <w:rPr>
          <w:rFonts w:ascii="Aptos" w:hAnsi="Aptos" w:cs="Arial"/>
          <w:sz w:val="16"/>
          <w:szCs w:val="16"/>
        </w:rPr>
        <w:t xml:space="preserve"> producto,</w:t>
      </w:r>
      <w:r w:rsidR="004F55CE" w:rsidRPr="00D27743">
        <w:rPr>
          <w:rFonts w:ascii="Aptos" w:hAnsi="Aptos" w:cs="Arial"/>
          <w:sz w:val="16"/>
          <w:szCs w:val="16"/>
        </w:rPr>
        <w:t xml:space="preserve"> </w:t>
      </w:r>
      <w:r w:rsidR="00F47512" w:rsidRPr="00D27743">
        <w:rPr>
          <w:rFonts w:ascii="Aptos" w:hAnsi="Aptos" w:cs="Arial"/>
          <w:sz w:val="16"/>
          <w:szCs w:val="16"/>
        </w:rPr>
        <w:t>parcelas,</w:t>
      </w:r>
      <w:r w:rsidR="00986491" w:rsidRPr="00D27743">
        <w:rPr>
          <w:rFonts w:ascii="Aptos" w:hAnsi="Aptos" w:cs="Arial"/>
          <w:sz w:val="16"/>
          <w:szCs w:val="16"/>
        </w:rPr>
        <w:t xml:space="preserve"> instalaciones</w:t>
      </w:r>
      <w:r w:rsidR="001B1F72" w:rsidRPr="00D27743">
        <w:rPr>
          <w:rFonts w:ascii="Aptos" w:hAnsi="Aptos" w:cs="Arial"/>
          <w:sz w:val="16"/>
          <w:szCs w:val="16"/>
        </w:rPr>
        <w:t xml:space="preserve"> o actividades está</w:t>
      </w:r>
      <w:r>
        <w:rPr>
          <w:rFonts w:ascii="Aptos" w:hAnsi="Aptos" w:cs="Arial"/>
          <w:sz w:val="16"/>
          <w:szCs w:val="16"/>
        </w:rPr>
        <w:t>n</w:t>
      </w:r>
      <w:r w:rsidR="001B1F72" w:rsidRPr="00D27743">
        <w:rPr>
          <w:rFonts w:ascii="Aptos" w:hAnsi="Aptos" w:cs="Arial"/>
          <w:sz w:val="16"/>
          <w:szCs w:val="16"/>
        </w:rPr>
        <w:t xml:space="preserve"> afectad</w:t>
      </w:r>
      <w:r>
        <w:rPr>
          <w:rFonts w:ascii="Aptos" w:hAnsi="Aptos" w:cs="Arial"/>
          <w:sz w:val="16"/>
          <w:szCs w:val="16"/>
        </w:rPr>
        <w:t>as</w:t>
      </w:r>
      <w:r w:rsidR="001B1F72" w:rsidRPr="00D27743">
        <w:rPr>
          <w:rFonts w:ascii="Aptos" w:hAnsi="Aptos" w:cs="Arial"/>
          <w:sz w:val="16"/>
          <w:szCs w:val="16"/>
        </w:rPr>
        <w:t xml:space="preserve"> por la</w:t>
      </w:r>
      <w:r w:rsidR="007C1190" w:rsidRPr="00D27743">
        <w:rPr>
          <w:rFonts w:ascii="Aptos" w:hAnsi="Aptos" w:cs="Arial"/>
          <w:sz w:val="16"/>
          <w:szCs w:val="16"/>
        </w:rPr>
        <w:t xml:space="preserve"> no conformidad</w:t>
      </w:r>
      <w:r w:rsidR="009F4D0B">
        <w:rPr>
          <w:rFonts w:ascii="Aptos" w:hAnsi="Aptos" w:cs="Arial"/>
          <w:sz w:val="16"/>
          <w:szCs w:val="16"/>
        </w:rPr>
        <w:t>.</w:t>
      </w:r>
    </w:p>
    <w:p w14:paraId="3B7F21B4" w14:textId="69A533D6" w:rsidR="005D6FDB" w:rsidRPr="00D27743" w:rsidRDefault="00631188" w:rsidP="00631188">
      <w:pPr>
        <w:ind w:left="284" w:hanging="284"/>
        <w:jc w:val="both"/>
        <w:rPr>
          <w:rFonts w:ascii="Aptos" w:hAnsi="Aptos" w:cs="Arial"/>
          <w:sz w:val="16"/>
          <w:szCs w:val="16"/>
        </w:rPr>
      </w:pPr>
      <w:r>
        <w:rPr>
          <w:rFonts w:ascii="Aptos" w:hAnsi="Aptos" w:cs="Arial"/>
          <w:sz w:val="16"/>
          <w:szCs w:val="16"/>
          <w:vertAlign w:val="superscript"/>
        </w:rPr>
        <w:t>9</w:t>
      </w:r>
      <w:r w:rsidR="00266C95" w:rsidRPr="00D27743">
        <w:rPr>
          <w:rFonts w:ascii="Aptos" w:hAnsi="Aptos" w:cs="Arial"/>
          <w:sz w:val="16"/>
          <w:szCs w:val="16"/>
        </w:rPr>
        <w:t xml:space="preserve"> </w:t>
      </w:r>
      <w:r w:rsidR="00B37B70" w:rsidRPr="00D27743">
        <w:rPr>
          <w:rFonts w:ascii="Aptos" w:hAnsi="Aptos" w:cs="Arial"/>
          <w:b/>
          <w:bCs/>
          <w:sz w:val="16"/>
          <w:szCs w:val="16"/>
        </w:rPr>
        <w:t>ACCIÓN REPARADORA</w:t>
      </w:r>
      <w:r w:rsidR="00B37B70" w:rsidRPr="00D27743">
        <w:rPr>
          <w:rFonts w:ascii="Aptos" w:hAnsi="Aptos" w:cs="Arial"/>
          <w:sz w:val="16"/>
          <w:szCs w:val="16"/>
        </w:rPr>
        <w:t xml:space="preserve">: </w:t>
      </w:r>
      <w:r w:rsidR="00E47B74">
        <w:rPr>
          <w:rFonts w:ascii="Aptos" w:hAnsi="Aptos" w:cs="Arial"/>
          <w:sz w:val="16"/>
          <w:szCs w:val="16"/>
        </w:rPr>
        <w:t>i</w:t>
      </w:r>
      <w:r w:rsidR="00214227" w:rsidRPr="00214227">
        <w:rPr>
          <w:rFonts w:ascii="Aptos" w:hAnsi="Aptos" w:cs="Arial"/>
          <w:sz w:val="16"/>
          <w:szCs w:val="16"/>
        </w:rPr>
        <w:t>ntervención inmediata destinada a corregir los efectos provocados por una no conformidad. Su objetivo es reparar o subsanar el problema detectado. Por lo general, las medidas reparadoras no son suficientes por sí solas para resolver una no conformidad de manera integral, siendo necesaria la adopción de medidas correctoras.</w:t>
      </w:r>
    </w:p>
    <w:p w14:paraId="5272FD90" w14:textId="1F8C8372" w:rsidR="00D27743" w:rsidRPr="00D27743" w:rsidRDefault="00D27743" w:rsidP="00631188">
      <w:pPr>
        <w:ind w:left="284" w:hanging="284"/>
        <w:jc w:val="both"/>
        <w:rPr>
          <w:rFonts w:ascii="Aptos" w:hAnsi="Aptos" w:cs="Arial"/>
          <w:sz w:val="16"/>
          <w:szCs w:val="16"/>
        </w:rPr>
      </w:pPr>
      <w:r w:rsidRPr="00D27743">
        <w:rPr>
          <w:rFonts w:ascii="Aptos" w:hAnsi="Aptos" w:cs="Arial"/>
          <w:sz w:val="16"/>
          <w:szCs w:val="16"/>
          <w:vertAlign w:val="superscript"/>
        </w:rPr>
        <w:t>1</w:t>
      </w:r>
      <w:r w:rsidR="00631188">
        <w:rPr>
          <w:rFonts w:ascii="Aptos" w:hAnsi="Aptos" w:cs="Arial"/>
          <w:sz w:val="16"/>
          <w:szCs w:val="16"/>
          <w:vertAlign w:val="superscript"/>
        </w:rPr>
        <w:t>0</w:t>
      </w:r>
      <w:r w:rsidRPr="00D27743">
        <w:rPr>
          <w:rFonts w:ascii="Aptos" w:hAnsi="Aptos" w:cs="Arial"/>
          <w:sz w:val="16"/>
          <w:szCs w:val="16"/>
          <w:vertAlign w:val="superscript"/>
        </w:rPr>
        <w:t xml:space="preserve"> </w:t>
      </w:r>
      <w:r w:rsidRPr="00D27743">
        <w:rPr>
          <w:rFonts w:ascii="Aptos" w:hAnsi="Aptos" w:cs="Arial"/>
          <w:b/>
          <w:bCs/>
          <w:sz w:val="16"/>
          <w:szCs w:val="16"/>
        </w:rPr>
        <w:t>ACCIÓN CORRECTORA</w:t>
      </w:r>
      <w:r w:rsidRPr="00D27743">
        <w:rPr>
          <w:rFonts w:ascii="Aptos" w:hAnsi="Aptos" w:cs="Arial"/>
          <w:sz w:val="16"/>
          <w:szCs w:val="16"/>
        </w:rPr>
        <w:t xml:space="preserve">: </w:t>
      </w:r>
      <w:r w:rsidR="00E47B74">
        <w:rPr>
          <w:rFonts w:ascii="Aptos" w:hAnsi="Aptos" w:cs="Arial"/>
          <w:sz w:val="16"/>
          <w:szCs w:val="16"/>
        </w:rPr>
        <w:t>a</w:t>
      </w:r>
      <w:r w:rsidRPr="00D27743">
        <w:rPr>
          <w:rFonts w:ascii="Aptos" w:hAnsi="Aptos" w:cs="Arial"/>
          <w:sz w:val="16"/>
          <w:szCs w:val="16"/>
        </w:rPr>
        <w:t xml:space="preserve">cción encaminada a eliminar las causas que han dado lugar a </w:t>
      </w:r>
      <w:r w:rsidR="00631188">
        <w:rPr>
          <w:rFonts w:ascii="Aptos" w:hAnsi="Aptos" w:cs="Arial"/>
          <w:sz w:val="16"/>
          <w:szCs w:val="16"/>
        </w:rPr>
        <w:t>la</w:t>
      </w:r>
      <w:r w:rsidRPr="00D27743">
        <w:rPr>
          <w:rFonts w:ascii="Aptos" w:hAnsi="Aptos" w:cs="Arial"/>
          <w:sz w:val="16"/>
          <w:szCs w:val="16"/>
        </w:rPr>
        <w:t xml:space="preserve"> no conformidad con el fin de prevenir su recurrencia.</w:t>
      </w:r>
      <w:r w:rsidR="00631188">
        <w:rPr>
          <w:rFonts w:ascii="Aptos" w:hAnsi="Aptos" w:cs="Arial"/>
          <w:sz w:val="16"/>
          <w:szCs w:val="16"/>
        </w:rPr>
        <w:t xml:space="preserve"> </w:t>
      </w:r>
      <w:r w:rsidR="00E47B74" w:rsidRPr="00E47B74">
        <w:rPr>
          <w:rFonts w:ascii="Aptos" w:hAnsi="Aptos" w:cs="Arial"/>
          <w:sz w:val="16"/>
          <w:szCs w:val="16"/>
        </w:rPr>
        <w:t>Estas medidas deben atacar el origen del problema y no limitarse a justificar o resolver el hallazgo puntual</w:t>
      </w:r>
      <w:r w:rsidR="00631188" w:rsidRPr="00631188">
        <w:rPr>
          <w:rFonts w:ascii="Aptos" w:hAnsi="Aptos" w:cs="Arial"/>
          <w:sz w:val="16"/>
          <w:szCs w:val="16"/>
        </w:rPr>
        <w:t xml:space="preserve">. No obstante, en ocasiones la naturaleza de los hallazgos puede exigir el tomar medidas reparadoras para remediar de manera inmediata los efectos de los problemas detectados. </w:t>
      </w:r>
    </w:p>
    <w:p w14:paraId="76F48518" w14:textId="571C81F7" w:rsidR="00D27743" w:rsidRPr="00631188" w:rsidRDefault="001657DC" w:rsidP="00631188">
      <w:pPr>
        <w:ind w:left="284" w:hanging="284"/>
        <w:jc w:val="both"/>
        <w:rPr>
          <w:rFonts w:ascii="Aptos" w:hAnsi="Aptos" w:cs="Arial"/>
          <w:sz w:val="16"/>
          <w:szCs w:val="16"/>
        </w:rPr>
      </w:pPr>
      <w:r w:rsidRPr="00631188">
        <w:rPr>
          <w:rFonts w:ascii="Aptos" w:hAnsi="Aptos" w:cs="Arial"/>
          <w:sz w:val="16"/>
          <w:szCs w:val="16"/>
          <w:vertAlign w:val="superscript"/>
        </w:rPr>
        <w:t>11</w:t>
      </w:r>
      <w:r w:rsidRPr="00631188">
        <w:rPr>
          <w:rFonts w:ascii="Aptos" w:hAnsi="Aptos" w:cs="Arial"/>
          <w:sz w:val="16"/>
          <w:szCs w:val="16"/>
        </w:rPr>
        <w:t xml:space="preserve"> </w:t>
      </w:r>
      <w:r w:rsidRPr="00214227">
        <w:rPr>
          <w:rFonts w:ascii="Aptos" w:hAnsi="Aptos" w:cs="Arial"/>
          <w:b/>
          <w:bCs/>
          <w:sz w:val="16"/>
          <w:szCs w:val="16"/>
        </w:rPr>
        <w:t>PLAZO PROPUESTO IMPLANTACIÓN AACC</w:t>
      </w:r>
      <w:r w:rsidRPr="00631188">
        <w:rPr>
          <w:rFonts w:ascii="Aptos" w:hAnsi="Aptos" w:cs="Arial"/>
          <w:sz w:val="16"/>
          <w:szCs w:val="16"/>
        </w:rPr>
        <w:t>: indicar el plazo que se propone para implantar las acciones correctoras.</w:t>
      </w:r>
    </w:p>
    <w:p w14:paraId="00CD2A7E" w14:textId="77777777" w:rsidR="005A6586" w:rsidRPr="00D27743" w:rsidRDefault="005A6586" w:rsidP="00337749">
      <w:pPr>
        <w:jc w:val="both"/>
        <w:rPr>
          <w:rFonts w:ascii="Aptos" w:hAnsi="Aptos" w:cs="Arial"/>
          <w:sz w:val="16"/>
          <w:szCs w:val="16"/>
        </w:rPr>
      </w:pPr>
    </w:p>
    <w:p w14:paraId="103BB992" w14:textId="03CF3FCA" w:rsidR="005D6FDB" w:rsidRDefault="005D6FDB" w:rsidP="00337749">
      <w:pPr>
        <w:jc w:val="both"/>
        <w:rPr>
          <w:rFonts w:ascii="Aptos" w:hAnsi="Aptos" w:cs="Arial"/>
          <w:b/>
          <w:bCs/>
          <w:sz w:val="16"/>
          <w:szCs w:val="16"/>
        </w:rPr>
      </w:pPr>
      <w:r w:rsidRPr="00D27743">
        <w:rPr>
          <w:rFonts w:ascii="Aptos" w:hAnsi="Aptos" w:cs="Arial"/>
          <w:b/>
          <w:bCs/>
          <w:sz w:val="16"/>
          <w:szCs w:val="16"/>
        </w:rPr>
        <w:t xml:space="preserve">Nota: El plazo </w:t>
      </w:r>
      <w:r w:rsidR="00383C24" w:rsidRPr="00D27743">
        <w:rPr>
          <w:rFonts w:ascii="Aptos" w:hAnsi="Aptos" w:cs="Arial"/>
          <w:b/>
          <w:bCs/>
          <w:sz w:val="16"/>
          <w:szCs w:val="16"/>
        </w:rPr>
        <w:t>de entrega de este registro dependerá de la clasificación del incumplimiento</w:t>
      </w:r>
      <w:r w:rsidR="00844B56" w:rsidRPr="00D27743">
        <w:rPr>
          <w:rFonts w:ascii="Aptos" w:hAnsi="Aptos" w:cs="Arial"/>
          <w:b/>
          <w:bCs/>
          <w:sz w:val="16"/>
          <w:szCs w:val="16"/>
        </w:rPr>
        <w:t xml:space="preserve"> en su informe de no conformidades (INC)</w:t>
      </w:r>
    </w:p>
    <w:sectPr w:rsidR="005D6FDB" w:rsidSect="00337749">
      <w:headerReference w:type="default" r:id="rId10"/>
      <w:pgSz w:w="11906" w:h="16838"/>
      <w:pgMar w:top="992" w:right="1133" w:bottom="709" w:left="851" w:header="720"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FDBE" w14:textId="77777777" w:rsidR="00430F56" w:rsidRDefault="00430F56">
      <w:r>
        <w:separator/>
      </w:r>
    </w:p>
  </w:endnote>
  <w:endnote w:type="continuationSeparator" w:id="0">
    <w:p w14:paraId="64296C93" w14:textId="77777777" w:rsidR="00430F56" w:rsidRDefault="00430F56">
      <w:r>
        <w:continuationSeparator/>
      </w:r>
    </w:p>
  </w:endnote>
  <w:endnote w:type="continuationNotice" w:id="1">
    <w:p w14:paraId="74A57FF2" w14:textId="77777777" w:rsidR="00430F56" w:rsidRDefault="00430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9C73" w14:textId="77777777" w:rsidR="00430F56" w:rsidRDefault="00430F56">
      <w:r>
        <w:separator/>
      </w:r>
    </w:p>
  </w:footnote>
  <w:footnote w:type="continuationSeparator" w:id="0">
    <w:p w14:paraId="70636D96" w14:textId="77777777" w:rsidR="00430F56" w:rsidRDefault="00430F56">
      <w:r>
        <w:continuationSeparator/>
      </w:r>
    </w:p>
  </w:footnote>
  <w:footnote w:type="continuationNotice" w:id="1">
    <w:p w14:paraId="30CDA6B9" w14:textId="77777777" w:rsidR="00430F56" w:rsidRDefault="00430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Borders>
        <w:top w:val="single" w:sz="12" w:space="0" w:color="auto"/>
      </w:tblBorders>
      <w:tblCellMar>
        <w:left w:w="70" w:type="dxa"/>
        <w:right w:w="70" w:type="dxa"/>
      </w:tblCellMar>
      <w:tblLook w:val="0000" w:firstRow="0" w:lastRow="0" w:firstColumn="0" w:lastColumn="0" w:noHBand="0" w:noVBand="0"/>
    </w:tblPr>
    <w:tblGrid>
      <w:gridCol w:w="8562"/>
      <w:gridCol w:w="1361"/>
    </w:tblGrid>
    <w:tr w:rsidR="00631188" w:rsidRPr="00D27743" w14:paraId="4FCC3184" w14:textId="77777777" w:rsidTr="00631188">
      <w:tc>
        <w:tcPr>
          <w:tcW w:w="8562" w:type="dxa"/>
          <w:tcBorders>
            <w:left w:val="single" w:sz="12" w:space="0" w:color="auto"/>
            <w:bottom w:val="single" w:sz="12" w:space="0" w:color="auto"/>
            <w:right w:val="single" w:sz="12" w:space="0" w:color="auto"/>
          </w:tcBorders>
          <w:shd w:val="clear" w:color="auto" w:fill="8EAADB" w:themeFill="accent1" w:themeFillTint="99"/>
          <w:vAlign w:val="center"/>
        </w:tcPr>
        <w:p w14:paraId="0F181440" w14:textId="77777777" w:rsidR="00631188" w:rsidRPr="00D27743" w:rsidRDefault="00631188" w:rsidP="00631188">
          <w:pPr>
            <w:ind w:right="-216"/>
            <w:jc w:val="center"/>
            <w:rPr>
              <w:rFonts w:ascii="Aptos" w:hAnsi="Aptos" w:cs="Arial"/>
              <w:b/>
              <w:sz w:val="24"/>
              <w:szCs w:val="24"/>
            </w:rPr>
          </w:pPr>
          <w:r w:rsidRPr="00D27743">
            <w:rPr>
              <w:rFonts w:ascii="Aptos" w:hAnsi="Aptos" w:cs="Arial"/>
              <w:b/>
              <w:sz w:val="24"/>
              <w:szCs w:val="24"/>
            </w:rPr>
            <w:t>REGISTRO DE ACCIÓN CORRECTORA</w:t>
          </w:r>
        </w:p>
      </w:tc>
      <w:tc>
        <w:tcPr>
          <w:tcW w:w="1361" w:type="dxa"/>
          <w:tcBorders>
            <w:left w:val="single" w:sz="12" w:space="0" w:color="auto"/>
            <w:bottom w:val="single" w:sz="12" w:space="0" w:color="auto"/>
            <w:right w:val="single" w:sz="12" w:space="0" w:color="auto"/>
          </w:tcBorders>
          <w:shd w:val="clear" w:color="auto" w:fill="8EAADB" w:themeFill="accent1" w:themeFillTint="99"/>
          <w:vAlign w:val="center"/>
        </w:tcPr>
        <w:p w14:paraId="29CD9B51" w14:textId="042DD120" w:rsidR="00631188" w:rsidRPr="00D27743" w:rsidRDefault="00631188" w:rsidP="00631188">
          <w:pPr>
            <w:ind w:right="-216"/>
            <w:jc w:val="center"/>
            <w:rPr>
              <w:rFonts w:ascii="Aptos" w:hAnsi="Aptos" w:cs="Arial"/>
              <w:b/>
              <w:bCs/>
              <w:noProof/>
              <w:sz w:val="24"/>
              <w:szCs w:val="24"/>
            </w:rPr>
          </w:pPr>
          <w:r w:rsidRPr="00631188">
            <w:rPr>
              <w:rFonts w:ascii="Aptos" w:hAnsi="Aptos" w:cs="Arial"/>
              <w:b/>
              <w:bCs/>
              <w:sz w:val="18"/>
              <w:szCs w:val="18"/>
            </w:rPr>
            <w:t xml:space="preserve">Página </w:t>
          </w:r>
          <w:r w:rsidRPr="00631188">
            <w:rPr>
              <w:rFonts w:ascii="Aptos" w:hAnsi="Aptos" w:cs="Arial"/>
              <w:b/>
              <w:bCs/>
              <w:sz w:val="18"/>
              <w:szCs w:val="18"/>
            </w:rPr>
            <w:fldChar w:fldCharType="begin"/>
          </w:r>
          <w:r w:rsidRPr="00631188">
            <w:rPr>
              <w:rFonts w:ascii="Aptos" w:hAnsi="Aptos" w:cs="Arial"/>
              <w:b/>
              <w:bCs/>
              <w:sz w:val="18"/>
              <w:szCs w:val="18"/>
            </w:rPr>
            <w:instrText>PAGE  \* Arabic  \* MERGEFORMAT</w:instrText>
          </w:r>
          <w:r w:rsidRPr="00631188">
            <w:rPr>
              <w:rFonts w:ascii="Aptos" w:hAnsi="Aptos" w:cs="Arial"/>
              <w:b/>
              <w:bCs/>
              <w:sz w:val="18"/>
              <w:szCs w:val="18"/>
            </w:rPr>
            <w:fldChar w:fldCharType="separate"/>
          </w:r>
          <w:r w:rsidRPr="00631188">
            <w:rPr>
              <w:rFonts w:ascii="Aptos" w:hAnsi="Aptos" w:cs="Arial"/>
              <w:b/>
              <w:bCs/>
              <w:sz w:val="18"/>
              <w:szCs w:val="18"/>
            </w:rPr>
            <w:t>1</w:t>
          </w:r>
          <w:r w:rsidRPr="00631188">
            <w:rPr>
              <w:rFonts w:ascii="Aptos" w:hAnsi="Aptos" w:cs="Arial"/>
              <w:b/>
              <w:bCs/>
              <w:sz w:val="18"/>
              <w:szCs w:val="18"/>
            </w:rPr>
            <w:fldChar w:fldCharType="end"/>
          </w:r>
          <w:r w:rsidRPr="00631188">
            <w:rPr>
              <w:rFonts w:ascii="Aptos" w:hAnsi="Aptos" w:cs="Arial"/>
              <w:b/>
              <w:bCs/>
              <w:sz w:val="18"/>
              <w:szCs w:val="18"/>
            </w:rPr>
            <w:t xml:space="preserve"> de </w:t>
          </w:r>
          <w:r w:rsidRPr="00631188">
            <w:rPr>
              <w:rFonts w:ascii="Aptos" w:hAnsi="Aptos" w:cs="Arial"/>
              <w:b/>
              <w:bCs/>
              <w:sz w:val="18"/>
              <w:szCs w:val="18"/>
            </w:rPr>
            <w:fldChar w:fldCharType="begin"/>
          </w:r>
          <w:r w:rsidRPr="00631188">
            <w:rPr>
              <w:rFonts w:ascii="Aptos" w:hAnsi="Aptos" w:cs="Arial"/>
              <w:b/>
              <w:bCs/>
              <w:sz w:val="18"/>
              <w:szCs w:val="18"/>
            </w:rPr>
            <w:instrText>NUMPAGES  \* Arabic  \* MERGEFORMAT</w:instrText>
          </w:r>
          <w:r w:rsidRPr="00631188">
            <w:rPr>
              <w:rFonts w:ascii="Aptos" w:hAnsi="Aptos" w:cs="Arial"/>
              <w:b/>
              <w:bCs/>
              <w:sz w:val="18"/>
              <w:szCs w:val="18"/>
            </w:rPr>
            <w:fldChar w:fldCharType="separate"/>
          </w:r>
          <w:r w:rsidRPr="00631188">
            <w:rPr>
              <w:rFonts w:ascii="Aptos" w:hAnsi="Aptos" w:cs="Arial"/>
              <w:b/>
              <w:bCs/>
              <w:sz w:val="18"/>
              <w:szCs w:val="18"/>
            </w:rPr>
            <w:t>2</w:t>
          </w:r>
          <w:r w:rsidRPr="00631188">
            <w:rPr>
              <w:rFonts w:ascii="Aptos" w:hAnsi="Aptos" w:cs="Arial"/>
              <w:b/>
              <w:bCs/>
              <w:sz w:val="18"/>
              <w:szCs w:val="18"/>
            </w:rPr>
            <w:fldChar w:fldCharType="end"/>
          </w:r>
        </w:p>
      </w:tc>
    </w:tr>
  </w:tbl>
  <w:p w14:paraId="2B482BBD" w14:textId="77777777" w:rsidR="00631188" w:rsidRDefault="006311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69"/>
    <w:multiLevelType w:val="hybridMultilevel"/>
    <w:tmpl w:val="25BE5C5C"/>
    <w:lvl w:ilvl="0" w:tplc="9E86057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3070903"/>
    <w:multiLevelType w:val="hybridMultilevel"/>
    <w:tmpl w:val="4F049F7C"/>
    <w:lvl w:ilvl="0" w:tplc="8D4E6BBC">
      <w:start w:val="1"/>
      <w:numFmt w:val="bullet"/>
      <w:lvlText w:val=""/>
      <w:lvlJc w:val="left"/>
      <w:pPr>
        <w:tabs>
          <w:tab w:val="num" w:pos="1190"/>
        </w:tabs>
        <w:ind w:left="1190" w:hanging="360"/>
      </w:pPr>
      <w:rPr>
        <w:rFonts w:ascii="Wingdings" w:hAnsi="Wingdings" w:hint="default"/>
        <w:sz w:val="24"/>
        <w:szCs w:val="24"/>
      </w:rPr>
    </w:lvl>
    <w:lvl w:ilvl="1" w:tplc="0C0A0003" w:tentative="1">
      <w:start w:val="1"/>
      <w:numFmt w:val="bullet"/>
      <w:lvlText w:val="o"/>
      <w:lvlJc w:val="left"/>
      <w:pPr>
        <w:tabs>
          <w:tab w:val="num" w:pos="1910"/>
        </w:tabs>
        <w:ind w:left="1910" w:hanging="360"/>
      </w:pPr>
      <w:rPr>
        <w:rFonts w:ascii="Courier New" w:hAnsi="Courier New" w:cs="Courier New" w:hint="default"/>
      </w:rPr>
    </w:lvl>
    <w:lvl w:ilvl="2" w:tplc="0C0A0005" w:tentative="1">
      <w:start w:val="1"/>
      <w:numFmt w:val="bullet"/>
      <w:lvlText w:val=""/>
      <w:lvlJc w:val="left"/>
      <w:pPr>
        <w:tabs>
          <w:tab w:val="num" w:pos="2630"/>
        </w:tabs>
        <w:ind w:left="2630" w:hanging="360"/>
      </w:pPr>
      <w:rPr>
        <w:rFonts w:ascii="Wingdings" w:hAnsi="Wingdings" w:hint="default"/>
      </w:rPr>
    </w:lvl>
    <w:lvl w:ilvl="3" w:tplc="0C0A0001" w:tentative="1">
      <w:start w:val="1"/>
      <w:numFmt w:val="bullet"/>
      <w:lvlText w:val=""/>
      <w:lvlJc w:val="left"/>
      <w:pPr>
        <w:tabs>
          <w:tab w:val="num" w:pos="3350"/>
        </w:tabs>
        <w:ind w:left="3350" w:hanging="360"/>
      </w:pPr>
      <w:rPr>
        <w:rFonts w:ascii="Symbol" w:hAnsi="Symbol" w:hint="default"/>
      </w:rPr>
    </w:lvl>
    <w:lvl w:ilvl="4" w:tplc="0C0A0003" w:tentative="1">
      <w:start w:val="1"/>
      <w:numFmt w:val="bullet"/>
      <w:lvlText w:val="o"/>
      <w:lvlJc w:val="left"/>
      <w:pPr>
        <w:tabs>
          <w:tab w:val="num" w:pos="4070"/>
        </w:tabs>
        <w:ind w:left="4070" w:hanging="360"/>
      </w:pPr>
      <w:rPr>
        <w:rFonts w:ascii="Courier New" w:hAnsi="Courier New" w:cs="Courier New" w:hint="default"/>
      </w:rPr>
    </w:lvl>
    <w:lvl w:ilvl="5" w:tplc="0C0A0005" w:tentative="1">
      <w:start w:val="1"/>
      <w:numFmt w:val="bullet"/>
      <w:lvlText w:val=""/>
      <w:lvlJc w:val="left"/>
      <w:pPr>
        <w:tabs>
          <w:tab w:val="num" w:pos="4790"/>
        </w:tabs>
        <w:ind w:left="4790" w:hanging="360"/>
      </w:pPr>
      <w:rPr>
        <w:rFonts w:ascii="Wingdings" w:hAnsi="Wingdings" w:hint="default"/>
      </w:rPr>
    </w:lvl>
    <w:lvl w:ilvl="6" w:tplc="0C0A0001" w:tentative="1">
      <w:start w:val="1"/>
      <w:numFmt w:val="bullet"/>
      <w:lvlText w:val=""/>
      <w:lvlJc w:val="left"/>
      <w:pPr>
        <w:tabs>
          <w:tab w:val="num" w:pos="5510"/>
        </w:tabs>
        <w:ind w:left="5510" w:hanging="360"/>
      </w:pPr>
      <w:rPr>
        <w:rFonts w:ascii="Symbol" w:hAnsi="Symbol" w:hint="default"/>
      </w:rPr>
    </w:lvl>
    <w:lvl w:ilvl="7" w:tplc="0C0A0003" w:tentative="1">
      <w:start w:val="1"/>
      <w:numFmt w:val="bullet"/>
      <w:lvlText w:val="o"/>
      <w:lvlJc w:val="left"/>
      <w:pPr>
        <w:tabs>
          <w:tab w:val="num" w:pos="6230"/>
        </w:tabs>
        <w:ind w:left="6230" w:hanging="360"/>
      </w:pPr>
      <w:rPr>
        <w:rFonts w:ascii="Courier New" w:hAnsi="Courier New" w:cs="Courier New" w:hint="default"/>
      </w:rPr>
    </w:lvl>
    <w:lvl w:ilvl="8" w:tplc="0C0A0005" w:tentative="1">
      <w:start w:val="1"/>
      <w:numFmt w:val="bullet"/>
      <w:lvlText w:val=""/>
      <w:lvlJc w:val="left"/>
      <w:pPr>
        <w:tabs>
          <w:tab w:val="num" w:pos="6950"/>
        </w:tabs>
        <w:ind w:left="6950" w:hanging="360"/>
      </w:pPr>
      <w:rPr>
        <w:rFonts w:ascii="Wingdings" w:hAnsi="Wingdings" w:hint="default"/>
      </w:rPr>
    </w:lvl>
  </w:abstractNum>
  <w:abstractNum w:abstractNumId="2" w15:restartNumberingAfterBreak="0">
    <w:nsid w:val="5CA7435E"/>
    <w:multiLevelType w:val="hybridMultilevel"/>
    <w:tmpl w:val="735E7844"/>
    <w:lvl w:ilvl="0" w:tplc="8D4E6BBC">
      <w:start w:val="1"/>
      <w:numFmt w:val="bullet"/>
      <w:lvlText w:val=""/>
      <w:lvlJc w:val="left"/>
      <w:pPr>
        <w:tabs>
          <w:tab w:val="num" w:pos="720"/>
        </w:tabs>
        <w:ind w:left="720" w:hanging="360"/>
      </w:pPr>
      <w:rPr>
        <w:rFonts w:ascii="Wingdings" w:hAnsi="Wingdings" w:hint="default"/>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9725A8"/>
    <w:multiLevelType w:val="hybridMultilevel"/>
    <w:tmpl w:val="AE68755C"/>
    <w:lvl w:ilvl="0" w:tplc="1E2ABC7E">
      <w:start w:val="1"/>
      <w:numFmt w:val="bullet"/>
      <w:lvlText w:val="-"/>
      <w:lvlJc w:val="left"/>
      <w:pPr>
        <w:tabs>
          <w:tab w:val="num" w:pos="360"/>
        </w:tabs>
        <w:ind w:left="360" w:hanging="360"/>
      </w:pPr>
      <w:rPr>
        <w:rFonts w:ascii="Courier New" w:hAnsi="Courier New" w:hint="default"/>
        <w:sz w:val="16"/>
        <w:szCs w:val="16"/>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1775593461">
    <w:abstractNumId w:val="3"/>
  </w:num>
  <w:num w:numId="2" w16cid:durableId="1269656114">
    <w:abstractNumId w:val="2"/>
  </w:num>
  <w:num w:numId="3" w16cid:durableId="1250582690">
    <w:abstractNumId w:val="1"/>
  </w:num>
  <w:num w:numId="4" w16cid:durableId="86432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0D"/>
    <w:rsid w:val="00015206"/>
    <w:rsid w:val="00016926"/>
    <w:rsid w:val="0003700B"/>
    <w:rsid w:val="00040E6E"/>
    <w:rsid w:val="00054FD7"/>
    <w:rsid w:val="000778FB"/>
    <w:rsid w:val="00080C78"/>
    <w:rsid w:val="00082AEB"/>
    <w:rsid w:val="000B2489"/>
    <w:rsid w:val="000B5C85"/>
    <w:rsid w:val="000C4B9E"/>
    <w:rsid w:val="000E22FD"/>
    <w:rsid w:val="000E44D5"/>
    <w:rsid w:val="000E7F0B"/>
    <w:rsid w:val="0010789D"/>
    <w:rsid w:val="00107A79"/>
    <w:rsid w:val="0012044D"/>
    <w:rsid w:val="00125B79"/>
    <w:rsid w:val="00132ECD"/>
    <w:rsid w:val="00152E1A"/>
    <w:rsid w:val="0016253E"/>
    <w:rsid w:val="001657DC"/>
    <w:rsid w:val="00177C82"/>
    <w:rsid w:val="00186897"/>
    <w:rsid w:val="00192AF3"/>
    <w:rsid w:val="001B11BF"/>
    <w:rsid w:val="001B1F72"/>
    <w:rsid w:val="001B4631"/>
    <w:rsid w:val="001D0492"/>
    <w:rsid w:val="001D1DCC"/>
    <w:rsid w:val="001E45AF"/>
    <w:rsid w:val="001E526F"/>
    <w:rsid w:val="001E792E"/>
    <w:rsid w:val="001F7FB2"/>
    <w:rsid w:val="00210056"/>
    <w:rsid w:val="00214227"/>
    <w:rsid w:val="002279C6"/>
    <w:rsid w:val="00257C35"/>
    <w:rsid w:val="00262D81"/>
    <w:rsid w:val="00266C95"/>
    <w:rsid w:val="0026744A"/>
    <w:rsid w:val="00272273"/>
    <w:rsid w:val="00275D83"/>
    <w:rsid w:val="002842D9"/>
    <w:rsid w:val="0029435E"/>
    <w:rsid w:val="002A009C"/>
    <w:rsid w:val="002B0CF6"/>
    <w:rsid w:val="002B5779"/>
    <w:rsid w:val="002B6657"/>
    <w:rsid w:val="002C3FC5"/>
    <w:rsid w:val="002D09D4"/>
    <w:rsid w:val="002E224B"/>
    <w:rsid w:val="002E40FB"/>
    <w:rsid w:val="002F5A43"/>
    <w:rsid w:val="002F7FC1"/>
    <w:rsid w:val="0030194F"/>
    <w:rsid w:val="00337749"/>
    <w:rsid w:val="00340CAD"/>
    <w:rsid w:val="00350B57"/>
    <w:rsid w:val="003512AD"/>
    <w:rsid w:val="00353BC2"/>
    <w:rsid w:val="0037180C"/>
    <w:rsid w:val="0038035C"/>
    <w:rsid w:val="00383C24"/>
    <w:rsid w:val="003908D2"/>
    <w:rsid w:val="003A155B"/>
    <w:rsid w:val="003A1D66"/>
    <w:rsid w:val="003C1B43"/>
    <w:rsid w:val="003C2FF7"/>
    <w:rsid w:val="003C4002"/>
    <w:rsid w:val="003C4220"/>
    <w:rsid w:val="003C71BF"/>
    <w:rsid w:val="00416CDE"/>
    <w:rsid w:val="00430F56"/>
    <w:rsid w:val="00441752"/>
    <w:rsid w:val="004473CE"/>
    <w:rsid w:val="00450D57"/>
    <w:rsid w:val="00467402"/>
    <w:rsid w:val="00497DCB"/>
    <w:rsid w:val="004A3641"/>
    <w:rsid w:val="004A57C1"/>
    <w:rsid w:val="004B0D45"/>
    <w:rsid w:val="004B32EF"/>
    <w:rsid w:val="004B4716"/>
    <w:rsid w:val="004B5575"/>
    <w:rsid w:val="004D6B00"/>
    <w:rsid w:val="004F55CE"/>
    <w:rsid w:val="00507A17"/>
    <w:rsid w:val="00530758"/>
    <w:rsid w:val="00534750"/>
    <w:rsid w:val="0053580D"/>
    <w:rsid w:val="00542EBD"/>
    <w:rsid w:val="005445C4"/>
    <w:rsid w:val="005527CF"/>
    <w:rsid w:val="00562EED"/>
    <w:rsid w:val="00563788"/>
    <w:rsid w:val="005708E0"/>
    <w:rsid w:val="00570CFA"/>
    <w:rsid w:val="0057397B"/>
    <w:rsid w:val="0057626E"/>
    <w:rsid w:val="00583319"/>
    <w:rsid w:val="005A6586"/>
    <w:rsid w:val="005B5C74"/>
    <w:rsid w:val="005B610B"/>
    <w:rsid w:val="005D3832"/>
    <w:rsid w:val="005D6FDB"/>
    <w:rsid w:val="005E0C1B"/>
    <w:rsid w:val="005E1235"/>
    <w:rsid w:val="005F104D"/>
    <w:rsid w:val="005F50DC"/>
    <w:rsid w:val="00613F4D"/>
    <w:rsid w:val="00631188"/>
    <w:rsid w:val="00632DE4"/>
    <w:rsid w:val="00653FA6"/>
    <w:rsid w:val="00675486"/>
    <w:rsid w:val="00676BD1"/>
    <w:rsid w:val="006A1903"/>
    <w:rsid w:val="006B0982"/>
    <w:rsid w:val="006C46CE"/>
    <w:rsid w:val="006E00A8"/>
    <w:rsid w:val="0070422A"/>
    <w:rsid w:val="007209DA"/>
    <w:rsid w:val="007315EE"/>
    <w:rsid w:val="00736F4F"/>
    <w:rsid w:val="00754500"/>
    <w:rsid w:val="007547B4"/>
    <w:rsid w:val="00764672"/>
    <w:rsid w:val="00792DDC"/>
    <w:rsid w:val="007B092C"/>
    <w:rsid w:val="007C1190"/>
    <w:rsid w:val="007C4AEE"/>
    <w:rsid w:val="007D2698"/>
    <w:rsid w:val="007E59C8"/>
    <w:rsid w:val="007F5A3C"/>
    <w:rsid w:val="00801893"/>
    <w:rsid w:val="00803D5C"/>
    <w:rsid w:val="00816597"/>
    <w:rsid w:val="00826AAC"/>
    <w:rsid w:val="00844B56"/>
    <w:rsid w:val="00852513"/>
    <w:rsid w:val="008561EF"/>
    <w:rsid w:val="00863431"/>
    <w:rsid w:val="00865A5E"/>
    <w:rsid w:val="00866EC2"/>
    <w:rsid w:val="008A02F8"/>
    <w:rsid w:val="008B20B5"/>
    <w:rsid w:val="008C4124"/>
    <w:rsid w:val="008C4363"/>
    <w:rsid w:val="008F47D2"/>
    <w:rsid w:val="008F4DE8"/>
    <w:rsid w:val="008F7068"/>
    <w:rsid w:val="0090069D"/>
    <w:rsid w:val="00900F09"/>
    <w:rsid w:val="009038AA"/>
    <w:rsid w:val="00907F64"/>
    <w:rsid w:val="00912D9B"/>
    <w:rsid w:val="00925B52"/>
    <w:rsid w:val="00932498"/>
    <w:rsid w:val="0093560C"/>
    <w:rsid w:val="00935A60"/>
    <w:rsid w:val="00952D26"/>
    <w:rsid w:val="00965846"/>
    <w:rsid w:val="0097763B"/>
    <w:rsid w:val="00985ABD"/>
    <w:rsid w:val="00986491"/>
    <w:rsid w:val="009A0C13"/>
    <w:rsid w:val="009C1722"/>
    <w:rsid w:val="009E084E"/>
    <w:rsid w:val="009E74DC"/>
    <w:rsid w:val="009E7CCC"/>
    <w:rsid w:val="009F46A3"/>
    <w:rsid w:val="009F4D0B"/>
    <w:rsid w:val="00A00256"/>
    <w:rsid w:val="00A017A9"/>
    <w:rsid w:val="00A057F1"/>
    <w:rsid w:val="00A23571"/>
    <w:rsid w:val="00A24CD8"/>
    <w:rsid w:val="00A40D3B"/>
    <w:rsid w:val="00A52967"/>
    <w:rsid w:val="00A866F0"/>
    <w:rsid w:val="00A876A6"/>
    <w:rsid w:val="00A91061"/>
    <w:rsid w:val="00A97099"/>
    <w:rsid w:val="00AA1B3A"/>
    <w:rsid w:val="00AB6BA9"/>
    <w:rsid w:val="00AC6E18"/>
    <w:rsid w:val="00B0639C"/>
    <w:rsid w:val="00B12039"/>
    <w:rsid w:val="00B3216C"/>
    <w:rsid w:val="00B329F7"/>
    <w:rsid w:val="00B34D67"/>
    <w:rsid w:val="00B354BE"/>
    <w:rsid w:val="00B37B70"/>
    <w:rsid w:val="00B57547"/>
    <w:rsid w:val="00B7356C"/>
    <w:rsid w:val="00B772F4"/>
    <w:rsid w:val="00B86E3C"/>
    <w:rsid w:val="00BA0CA2"/>
    <w:rsid w:val="00BB2E0B"/>
    <w:rsid w:val="00BC0C8C"/>
    <w:rsid w:val="00BC7F45"/>
    <w:rsid w:val="00BD504D"/>
    <w:rsid w:val="00BF1229"/>
    <w:rsid w:val="00C20E69"/>
    <w:rsid w:val="00C22947"/>
    <w:rsid w:val="00C3682A"/>
    <w:rsid w:val="00C44DFD"/>
    <w:rsid w:val="00C56D3F"/>
    <w:rsid w:val="00C73B71"/>
    <w:rsid w:val="00C74CE0"/>
    <w:rsid w:val="00C93E71"/>
    <w:rsid w:val="00C96BF6"/>
    <w:rsid w:val="00CA1C73"/>
    <w:rsid w:val="00CD49DF"/>
    <w:rsid w:val="00CE1CB3"/>
    <w:rsid w:val="00CE29B1"/>
    <w:rsid w:val="00CF1935"/>
    <w:rsid w:val="00CF3236"/>
    <w:rsid w:val="00CF4EAC"/>
    <w:rsid w:val="00D02BE9"/>
    <w:rsid w:val="00D11038"/>
    <w:rsid w:val="00D27743"/>
    <w:rsid w:val="00D61FC5"/>
    <w:rsid w:val="00D718DB"/>
    <w:rsid w:val="00D902B7"/>
    <w:rsid w:val="00D94ECC"/>
    <w:rsid w:val="00DA31C1"/>
    <w:rsid w:val="00DA3409"/>
    <w:rsid w:val="00DC0ACD"/>
    <w:rsid w:val="00DC2797"/>
    <w:rsid w:val="00DC7CCE"/>
    <w:rsid w:val="00DC7F0C"/>
    <w:rsid w:val="00DD17A5"/>
    <w:rsid w:val="00DD3D09"/>
    <w:rsid w:val="00DD4F02"/>
    <w:rsid w:val="00DD6615"/>
    <w:rsid w:val="00DF6D9B"/>
    <w:rsid w:val="00DF78AA"/>
    <w:rsid w:val="00DF7C53"/>
    <w:rsid w:val="00E07B0D"/>
    <w:rsid w:val="00E119BD"/>
    <w:rsid w:val="00E228EC"/>
    <w:rsid w:val="00E41415"/>
    <w:rsid w:val="00E47B74"/>
    <w:rsid w:val="00E5531C"/>
    <w:rsid w:val="00E61544"/>
    <w:rsid w:val="00E829C0"/>
    <w:rsid w:val="00E84729"/>
    <w:rsid w:val="00E87734"/>
    <w:rsid w:val="00EB39E0"/>
    <w:rsid w:val="00EB78BB"/>
    <w:rsid w:val="00ED3B1B"/>
    <w:rsid w:val="00EE2DCE"/>
    <w:rsid w:val="00EF70B7"/>
    <w:rsid w:val="00F179F6"/>
    <w:rsid w:val="00F27460"/>
    <w:rsid w:val="00F36F85"/>
    <w:rsid w:val="00F401C5"/>
    <w:rsid w:val="00F47512"/>
    <w:rsid w:val="00F54786"/>
    <w:rsid w:val="00F663CC"/>
    <w:rsid w:val="00F71D19"/>
    <w:rsid w:val="00F75A7E"/>
    <w:rsid w:val="00F82697"/>
    <w:rsid w:val="00F83D06"/>
    <w:rsid w:val="00F91333"/>
    <w:rsid w:val="00F93CDA"/>
    <w:rsid w:val="00F95407"/>
    <w:rsid w:val="00F959B4"/>
    <w:rsid w:val="00F97407"/>
    <w:rsid w:val="00FA2D83"/>
    <w:rsid w:val="00FC58AE"/>
    <w:rsid w:val="00FC7A16"/>
    <w:rsid w:val="1B30FFC4"/>
    <w:rsid w:val="42CAE18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F2CAE"/>
  <w15:chartTrackingRefBased/>
  <w15:docId w15:val="{974E28B0-C300-4AC7-8D6D-70E2819B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E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pPr>
      <w:ind w:left="1134"/>
      <w:jc w:val="both"/>
    </w:pPr>
    <w:rPr>
      <w:rFonts w:ascii="Arial" w:hAnsi="Arial"/>
      <w:lang w:val="es-ES_tradn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character" w:customStyle="1" w:styleId="EncabezadoCar">
    <w:name w:val="Encabezado Car"/>
    <w:link w:val="Encabezado"/>
    <w:uiPriority w:val="99"/>
    <w:rsid w:val="00BB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A7DCB404A9DA4BA0E6F23080DFD4B6" ma:contentTypeVersion="11" ma:contentTypeDescription="Crear nuevo documento." ma:contentTypeScope="" ma:versionID="76420372236c2811ff50c16766165e1f">
  <xsd:schema xmlns:xsd="http://www.w3.org/2001/XMLSchema" xmlns:xs="http://www.w3.org/2001/XMLSchema" xmlns:p="http://schemas.microsoft.com/office/2006/metadata/properties" xmlns:ns2="ce38a394-ffc0-4c0b-801d-ef19b001e2f5" xmlns:ns3="426901a0-e02f-41d3-a666-240c29f3b7d2" targetNamespace="http://schemas.microsoft.com/office/2006/metadata/properties" ma:root="true" ma:fieldsID="be73fa7e25ca734865fa2cb17cc6876c" ns2:_="" ns3:_="">
    <xsd:import namespace="ce38a394-ffc0-4c0b-801d-ef19b001e2f5"/>
    <xsd:import namespace="426901a0-e02f-41d3-a666-240c29f3b7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8a394-ffc0-4c0b-801d-ef19b001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6901a0-e02f-41d3-a666-240c29f3b7d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8C0DD-A21F-4D20-86D9-F260B0507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8a394-ffc0-4c0b-801d-ef19b001e2f5"/>
    <ds:schemaRef ds:uri="426901a0-e02f-41d3-a666-240c29f3b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53351-03AB-4ADE-92FC-8F39828D6018}">
  <ds:schemaRefs>
    <ds:schemaRef ds:uri="http://schemas.microsoft.com/sharepoint/v3/contenttype/forms"/>
  </ds:schemaRefs>
</ds:datastoreItem>
</file>

<file path=customXml/itemProps3.xml><?xml version="1.0" encoding="utf-8"?>
<ds:datastoreItem xmlns:ds="http://schemas.openxmlformats.org/officeDocument/2006/customXml" ds:itemID="{8B1BA99C-3D91-4E17-8F3B-B7C1AC50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REGISTRO ACCIÓN CORRECTIVA INTERNA</vt:lpstr>
    </vt:vector>
  </TitlesOfParts>
  <Company>GRUPO SGS</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ACCIÓN CORRECTIVA INTERNA</dc:title>
  <dc:subject/>
  <dc:creator>p_dacosta</dc:creator>
  <cp:keywords/>
  <dc:description/>
  <cp:lastModifiedBy>Pedro José Pérez Saura (CAERM)</cp:lastModifiedBy>
  <cp:revision>9</cp:revision>
  <cp:lastPrinted>2022-08-23T07:38:00Z</cp:lastPrinted>
  <dcterms:created xsi:type="dcterms:W3CDTF">2026-02-09T17:57:00Z</dcterms:created>
  <dcterms:modified xsi:type="dcterms:W3CDTF">2026-02-24T07:28:00Z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0x01010043A7DCB404A9DA4BA0E6F23080DFD4B6</vt:lpwstr>
  </property>
</Properties>
</file>